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EECD4" w14:textId="77777777" w:rsidR="005B5BD3" w:rsidRPr="00761BF4" w:rsidRDefault="005B5BD3" w:rsidP="00554AFA">
      <w:pPr>
        <w:spacing w:after="0"/>
        <w:jc w:val="center"/>
        <w:rPr>
          <w:rFonts w:ascii="Times New Roman" w:hAnsi="Times New Roman" w:cs="Times New Roman"/>
          <w:b/>
          <w:bCs/>
          <w:sz w:val="40"/>
          <w:szCs w:val="40"/>
        </w:rPr>
      </w:pPr>
    </w:p>
    <w:p w14:paraId="6ED5C9F1" w14:textId="5BCAF391" w:rsidR="006355D4" w:rsidRPr="00761BF4" w:rsidRDefault="005B5BD3" w:rsidP="00554AFA">
      <w:pPr>
        <w:spacing w:after="0"/>
        <w:jc w:val="center"/>
        <w:rPr>
          <w:rFonts w:ascii="Times New Roman" w:hAnsi="Times New Roman" w:cs="Times New Roman"/>
          <w:b/>
          <w:bCs/>
          <w:sz w:val="40"/>
          <w:szCs w:val="40"/>
        </w:rPr>
      </w:pPr>
      <w:r w:rsidRPr="00761BF4">
        <w:rPr>
          <w:rFonts w:ascii="Times New Roman" w:hAnsi="Times New Roman" w:cs="Times New Roman"/>
          <w:b/>
          <w:bCs/>
          <w:sz w:val="40"/>
          <w:szCs w:val="40"/>
        </w:rPr>
        <w:t>ORQUESTA SINFÓNICA DE LOJA</w:t>
      </w:r>
    </w:p>
    <w:p w14:paraId="7EEE0329" w14:textId="77777777" w:rsidR="00554AFA" w:rsidRDefault="00554AFA" w:rsidP="00554AFA">
      <w:pPr>
        <w:spacing w:after="0"/>
        <w:jc w:val="center"/>
        <w:rPr>
          <w:rFonts w:ascii="Times New Roman" w:hAnsi="Times New Roman" w:cs="Times New Roman"/>
          <w:b/>
          <w:bCs/>
          <w:sz w:val="40"/>
          <w:szCs w:val="40"/>
        </w:rPr>
      </w:pPr>
    </w:p>
    <w:p w14:paraId="13879CD1" w14:textId="00D8241C" w:rsidR="00554AFA" w:rsidRDefault="00D837F1" w:rsidP="00554AFA">
      <w:pPr>
        <w:spacing w:after="0"/>
        <w:jc w:val="center"/>
        <w:rPr>
          <w:rFonts w:ascii="Times New Roman" w:hAnsi="Times New Roman" w:cs="Times New Roman"/>
          <w:b/>
          <w:bCs/>
          <w:sz w:val="40"/>
          <w:szCs w:val="40"/>
        </w:rPr>
      </w:pPr>
      <w:r w:rsidRPr="00761BF4">
        <w:rPr>
          <w:rFonts w:ascii="Times New Roman" w:hAnsi="Times New Roman" w:cs="Times New Roman"/>
          <w:b/>
          <w:bCs/>
          <w:sz w:val="40"/>
          <w:szCs w:val="40"/>
        </w:rPr>
        <w:t xml:space="preserve">INFORME </w:t>
      </w:r>
      <w:r w:rsidR="00D80103" w:rsidRPr="00761BF4">
        <w:rPr>
          <w:rFonts w:ascii="Times New Roman" w:hAnsi="Times New Roman" w:cs="Times New Roman"/>
          <w:b/>
          <w:bCs/>
          <w:sz w:val="40"/>
          <w:szCs w:val="40"/>
        </w:rPr>
        <w:t xml:space="preserve">PRELIMINAR </w:t>
      </w:r>
    </w:p>
    <w:p w14:paraId="0D65AFC9" w14:textId="4E61A870" w:rsidR="00D837F1" w:rsidRPr="00761BF4" w:rsidRDefault="00D837F1" w:rsidP="00554AFA">
      <w:pPr>
        <w:spacing w:after="0"/>
        <w:jc w:val="center"/>
        <w:rPr>
          <w:rFonts w:ascii="Times New Roman" w:hAnsi="Times New Roman" w:cs="Times New Roman"/>
          <w:b/>
          <w:bCs/>
          <w:sz w:val="40"/>
          <w:szCs w:val="40"/>
        </w:rPr>
      </w:pPr>
      <w:r w:rsidRPr="00761BF4">
        <w:rPr>
          <w:rFonts w:ascii="Times New Roman" w:hAnsi="Times New Roman" w:cs="Times New Roman"/>
          <w:b/>
          <w:bCs/>
          <w:sz w:val="40"/>
          <w:szCs w:val="40"/>
        </w:rPr>
        <w:t>RENDICIÓN DE CUENTAS</w:t>
      </w:r>
    </w:p>
    <w:p w14:paraId="2718E363" w14:textId="77777777" w:rsidR="00554AFA" w:rsidRDefault="00554AFA" w:rsidP="00554AFA">
      <w:pPr>
        <w:spacing w:after="0"/>
        <w:rPr>
          <w:rFonts w:ascii="Times New Roman" w:hAnsi="Times New Roman" w:cs="Times New Roman"/>
          <w:b/>
          <w:bCs/>
          <w:sz w:val="40"/>
          <w:szCs w:val="40"/>
        </w:rPr>
      </w:pPr>
    </w:p>
    <w:p w14:paraId="16EB6797" w14:textId="3AC4B322" w:rsidR="00D837F1" w:rsidRPr="00761BF4" w:rsidRDefault="00D837F1" w:rsidP="00554AFA">
      <w:pPr>
        <w:spacing w:after="0"/>
        <w:jc w:val="center"/>
        <w:rPr>
          <w:rFonts w:ascii="Times New Roman" w:hAnsi="Times New Roman" w:cs="Times New Roman"/>
          <w:b/>
          <w:bCs/>
          <w:sz w:val="40"/>
          <w:szCs w:val="40"/>
        </w:rPr>
      </w:pPr>
      <w:r w:rsidRPr="00761BF4">
        <w:rPr>
          <w:rFonts w:ascii="Times New Roman" w:hAnsi="Times New Roman" w:cs="Times New Roman"/>
          <w:b/>
          <w:bCs/>
          <w:sz w:val="40"/>
          <w:szCs w:val="40"/>
        </w:rPr>
        <w:t xml:space="preserve">PERIODO ENERO – DICIEMBRE </w:t>
      </w:r>
    </w:p>
    <w:p w14:paraId="29B9229E" w14:textId="0531434B" w:rsidR="005B5BD3" w:rsidRPr="00761BF4" w:rsidRDefault="00D837F1" w:rsidP="00554AFA">
      <w:pPr>
        <w:spacing w:after="0"/>
        <w:jc w:val="center"/>
        <w:rPr>
          <w:rFonts w:ascii="Times New Roman" w:hAnsi="Times New Roman" w:cs="Times New Roman"/>
          <w:b/>
          <w:bCs/>
          <w:sz w:val="40"/>
          <w:szCs w:val="40"/>
        </w:rPr>
      </w:pPr>
      <w:r w:rsidRPr="00761BF4">
        <w:rPr>
          <w:rFonts w:ascii="Times New Roman" w:hAnsi="Times New Roman" w:cs="Times New Roman"/>
          <w:b/>
          <w:bCs/>
          <w:sz w:val="40"/>
          <w:szCs w:val="40"/>
        </w:rPr>
        <w:t>202</w:t>
      </w:r>
      <w:r w:rsidR="006C4815" w:rsidRPr="00761BF4">
        <w:rPr>
          <w:rFonts w:ascii="Times New Roman" w:hAnsi="Times New Roman" w:cs="Times New Roman"/>
          <w:b/>
          <w:bCs/>
          <w:sz w:val="40"/>
          <w:szCs w:val="40"/>
        </w:rPr>
        <w:t>4</w:t>
      </w:r>
    </w:p>
    <w:p w14:paraId="0B83A705" w14:textId="3975D8D2" w:rsidR="006C4815" w:rsidRPr="00761BF4" w:rsidRDefault="006C4815" w:rsidP="00554AFA">
      <w:pPr>
        <w:pStyle w:val="NormalWeb"/>
        <w:spacing w:after="0" w:afterAutospacing="0"/>
        <w:jc w:val="center"/>
      </w:pPr>
      <w:r w:rsidRPr="00761BF4">
        <w:rPr>
          <w:noProof/>
        </w:rPr>
        <w:drawing>
          <wp:inline distT="0" distB="0" distL="0" distR="0" wp14:anchorId="016E9CD7" wp14:editId="6788381B">
            <wp:extent cx="3459480" cy="3238410"/>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3184" cy="3279321"/>
                    </a:xfrm>
                    <a:prstGeom prst="rect">
                      <a:avLst/>
                    </a:prstGeom>
                    <a:noFill/>
                    <a:ln>
                      <a:noFill/>
                    </a:ln>
                  </pic:spPr>
                </pic:pic>
              </a:graphicData>
            </a:graphic>
          </wp:inline>
        </w:drawing>
      </w:r>
    </w:p>
    <w:p w14:paraId="65C5B1F0" w14:textId="77777777" w:rsidR="00554AFA" w:rsidRPr="00761BF4" w:rsidRDefault="00554AFA" w:rsidP="00ED63ED">
      <w:pPr>
        <w:spacing w:after="0"/>
        <w:rPr>
          <w:rFonts w:ascii="Times New Roman" w:hAnsi="Times New Roman" w:cs="Times New Roman"/>
          <w:b/>
          <w:bCs/>
          <w:sz w:val="40"/>
          <w:szCs w:val="40"/>
        </w:rPr>
      </w:pPr>
    </w:p>
    <w:p w14:paraId="72B12034" w14:textId="77777777" w:rsidR="006C4815" w:rsidRPr="00761BF4" w:rsidRDefault="005B5BD3" w:rsidP="00554AFA">
      <w:pPr>
        <w:spacing w:after="0"/>
        <w:rPr>
          <w:rFonts w:ascii="Times New Roman" w:hAnsi="Times New Roman" w:cs="Times New Roman"/>
          <w:b/>
          <w:bCs/>
          <w:sz w:val="40"/>
          <w:szCs w:val="40"/>
        </w:rPr>
      </w:pPr>
      <w:r w:rsidRPr="00761BF4">
        <w:rPr>
          <w:rFonts w:ascii="Times New Roman" w:hAnsi="Times New Roman" w:cs="Times New Roman"/>
          <w:b/>
          <w:bCs/>
          <w:sz w:val="36"/>
          <w:szCs w:val="36"/>
        </w:rPr>
        <w:t>Respons</w:t>
      </w:r>
      <w:r w:rsidR="00D837F1" w:rsidRPr="00761BF4">
        <w:rPr>
          <w:rFonts w:ascii="Times New Roman" w:hAnsi="Times New Roman" w:cs="Times New Roman"/>
          <w:b/>
          <w:bCs/>
          <w:sz w:val="36"/>
          <w:szCs w:val="36"/>
        </w:rPr>
        <w:t>ables:</w:t>
      </w:r>
      <w:r w:rsidR="00D837F1" w:rsidRPr="00761BF4">
        <w:rPr>
          <w:rFonts w:ascii="Times New Roman" w:hAnsi="Times New Roman" w:cs="Times New Roman"/>
          <w:b/>
          <w:bCs/>
          <w:sz w:val="40"/>
          <w:szCs w:val="40"/>
        </w:rPr>
        <w:t xml:space="preserve"> </w:t>
      </w:r>
      <w:r w:rsidR="00D837F1" w:rsidRPr="00761BF4">
        <w:rPr>
          <w:rFonts w:ascii="Times New Roman" w:hAnsi="Times New Roman" w:cs="Times New Roman"/>
          <w:b/>
          <w:bCs/>
          <w:sz w:val="40"/>
          <w:szCs w:val="40"/>
        </w:rPr>
        <w:tab/>
      </w:r>
      <w:r w:rsidR="006C4815" w:rsidRPr="00761BF4">
        <w:rPr>
          <w:rFonts w:ascii="Times New Roman" w:hAnsi="Times New Roman" w:cs="Times New Roman"/>
          <w:sz w:val="32"/>
          <w:szCs w:val="32"/>
        </w:rPr>
        <w:t>Mgs. Angye Abad Acaro</w:t>
      </w:r>
    </w:p>
    <w:p w14:paraId="3174E842" w14:textId="3D9D2069" w:rsidR="005B5BD3" w:rsidRPr="00761BF4" w:rsidRDefault="006C4815" w:rsidP="00554AFA">
      <w:pPr>
        <w:spacing w:after="0"/>
        <w:rPr>
          <w:rFonts w:ascii="Times New Roman" w:hAnsi="Times New Roman" w:cs="Times New Roman"/>
          <w:sz w:val="32"/>
          <w:szCs w:val="32"/>
        </w:rPr>
      </w:pPr>
      <w:r w:rsidRPr="00761BF4">
        <w:rPr>
          <w:rFonts w:ascii="Times New Roman" w:hAnsi="Times New Roman" w:cs="Times New Roman"/>
          <w:b/>
          <w:bCs/>
          <w:sz w:val="40"/>
          <w:szCs w:val="40"/>
        </w:rPr>
        <w:t xml:space="preserve">                            </w:t>
      </w:r>
      <w:r w:rsidR="00DF4D24" w:rsidRPr="00761BF4">
        <w:rPr>
          <w:rFonts w:ascii="Times New Roman" w:hAnsi="Times New Roman" w:cs="Times New Roman"/>
          <w:sz w:val="32"/>
          <w:szCs w:val="32"/>
        </w:rPr>
        <w:t>Mgs</w:t>
      </w:r>
      <w:r w:rsidR="00D837F1" w:rsidRPr="00761BF4">
        <w:rPr>
          <w:rFonts w:ascii="Times New Roman" w:hAnsi="Times New Roman" w:cs="Times New Roman"/>
          <w:sz w:val="32"/>
          <w:szCs w:val="32"/>
        </w:rPr>
        <w:t>. Nelly Arrobo Rodríguez</w:t>
      </w:r>
    </w:p>
    <w:p w14:paraId="3E531955" w14:textId="5272BFF5" w:rsidR="00D837F1" w:rsidRPr="00761BF4" w:rsidRDefault="00D837F1" w:rsidP="00554AFA">
      <w:pPr>
        <w:spacing w:after="0"/>
        <w:rPr>
          <w:rFonts w:ascii="Times New Roman" w:hAnsi="Times New Roman" w:cs="Times New Roman"/>
          <w:sz w:val="32"/>
          <w:szCs w:val="32"/>
        </w:rPr>
      </w:pPr>
      <w:r w:rsidRPr="00761BF4">
        <w:rPr>
          <w:rFonts w:ascii="Times New Roman" w:hAnsi="Times New Roman" w:cs="Times New Roman"/>
          <w:sz w:val="32"/>
          <w:szCs w:val="32"/>
        </w:rPr>
        <w:tab/>
      </w:r>
      <w:r w:rsidRPr="00761BF4">
        <w:rPr>
          <w:rFonts w:ascii="Times New Roman" w:hAnsi="Times New Roman" w:cs="Times New Roman"/>
          <w:sz w:val="32"/>
          <w:szCs w:val="32"/>
        </w:rPr>
        <w:tab/>
      </w:r>
      <w:r w:rsidRPr="00761BF4">
        <w:rPr>
          <w:rFonts w:ascii="Times New Roman" w:hAnsi="Times New Roman" w:cs="Times New Roman"/>
          <w:sz w:val="32"/>
          <w:szCs w:val="32"/>
        </w:rPr>
        <w:tab/>
      </w:r>
      <w:r w:rsidRPr="00761BF4">
        <w:rPr>
          <w:rFonts w:ascii="Times New Roman" w:hAnsi="Times New Roman" w:cs="Times New Roman"/>
          <w:sz w:val="32"/>
          <w:szCs w:val="32"/>
        </w:rPr>
        <w:tab/>
      </w:r>
      <w:r w:rsidR="00DF4D24" w:rsidRPr="00761BF4">
        <w:rPr>
          <w:rFonts w:ascii="Times New Roman" w:hAnsi="Times New Roman" w:cs="Times New Roman"/>
          <w:sz w:val="32"/>
          <w:szCs w:val="32"/>
        </w:rPr>
        <w:t>Mgs</w:t>
      </w:r>
      <w:r w:rsidRPr="00761BF4">
        <w:rPr>
          <w:rFonts w:ascii="Times New Roman" w:hAnsi="Times New Roman" w:cs="Times New Roman"/>
          <w:sz w:val="32"/>
          <w:szCs w:val="32"/>
        </w:rPr>
        <w:t>. Miguel Vaca Valdivie</w:t>
      </w:r>
      <w:r w:rsidR="00D80103" w:rsidRPr="00761BF4">
        <w:rPr>
          <w:rFonts w:ascii="Times New Roman" w:hAnsi="Times New Roman" w:cs="Times New Roman"/>
          <w:sz w:val="32"/>
          <w:szCs w:val="32"/>
        </w:rPr>
        <w:t>z</w:t>
      </w:r>
      <w:r w:rsidRPr="00761BF4">
        <w:rPr>
          <w:rFonts w:ascii="Times New Roman" w:hAnsi="Times New Roman" w:cs="Times New Roman"/>
          <w:sz w:val="32"/>
          <w:szCs w:val="32"/>
        </w:rPr>
        <w:t>o</w:t>
      </w:r>
    </w:p>
    <w:p w14:paraId="3895E8C4" w14:textId="4D82CAEB" w:rsidR="00D837F1" w:rsidRPr="00761BF4" w:rsidRDefault="00D837F1" w:rsidP="00554AFA">
      <w:pPr>
        <w:spacing w:after="0"/>
        <w:rPr>
          <w:rFonts w:ascii="Times New Roman" w:hAnsi="Times New Roman" w:cs="Times New Roman"/>
          <w:sz w:val="32"/>
          <w:szCs w:val="32"/>
        </w:rPr>
      </w:pPr>
      <w:r w:rsidRPr="00761BF4">
        <w:rPr>
          <w:rFonts w:ascii="Times New Roman" w:hAnsi="Times New Roman" w:cs="Times New Roman"/>
          <w:sz w:val="32"/>
          <w:szCs w:val="32"/>
        </w:rPr>
        <w:tab/>
      </w:r>
      <w:r w:rsidRPr="00761BF4">
        <w:rPr>
          <w:rFonts w:ascii="Times New Roman" w:hAnsi="Times New Roman" w:cs="Times New Roman"/>
          <w:sz w:val="32"/>
          <w:szCs w:val="32"/>
        </w:rPr>
        <w:tab/>
      </w:r>
      <w:r w:rsidRPr="00761BF4">
        <w:rPr>
          <w:rFonts w:ascii="Times New Roman" w:hAnsi="Times New Roman" w:cs="Times New Roman"/>
          <w:sz w:val="32"/>
          <w:szCs w:val="32"/>
        </w:rPr>
        <w:tab/>
      </w:r>
      <w:r w:rsidRPr="00761BF4">
        <w:rPr>
          <w:rFonts w:ascii="Times New Roman" w:hAnsi="Times New Roman" w:cs="Times New Roman"/>
          <w:sz w:val="32"/>
          <w:szCs w:val="32"/>
        </w:rPr>
        <w:tab/>
      </w:r>
      <w:r w:rsidR="00DF4D24" w:rsidRPr="00761BF4">
        <w:rPr>
          <w:rFonts w:ascii="Times New Roman" w:hAnsi="Times New Roman" w:cs="Times New Roman"/>
          <w:sz w:val="32"/>
          <w:szCs w:val="32"/>
        </w:rPr>
        <w:t>Mgs</w:t>
      </w:r>
      <w:r w:rsidRPr="00761BF4">
        <w:rPr>
          <w:rFonts w:ascii="Times New Roman" w:hAnsi="Times New Roman" w:cs="Times New Roman"/>
          <w:sz w:val="32"/>
          <w:szCs w:val="32"/>
        </w:rPr>
        <w:t>. Alex Ortega Carrión</w:t>
      </w:r>
    </w:p>
    <w:p w14:paraId="2DAF711D" w14:textId="3E9333E9" w:rsidR="00F8760F" w:rsidRPr="00761BF4" w:rsidRDefault="00F8760F" w:rsidP="00554AFA">
      <w:pPr>
        <w:spacing w:after="0"/>
        <w:rPr>
          <w:rFonts w:ascii="Times New Roman" w:hAnsi="Times New Roman" w:cs="Times New Roman"/>
          <w:sz w:val="32"/>
          <w:szCs w:val="32"/>
        </w:rPr>
      </w:pPr>
    </w:p>
    <w:p w14:paraId="303B4B56" w14:textId="77777777" w:rsidR="00F8760F" w:rsidRPr="00CE0314" w:rsidRDefault="00F8760F" w:rsidP="00554AFA">
      <w:pPr>
        <w:spacing w:after="0"/>
        <w:rPr>
          <w:rFonts w:ascii="Times New Roman" w:hAnsi="Times New Roman" w:cs="Times New Roman"/>
          <w:sz w:val="32"/>
          <w:szCs w:val="32"/>
        </w:rPr>
      </w:pPr>
    </w:p>
    <w:p w14:paraId="2A09E286" w14:textId="56CCC075" w:rsidR="00D837F1" w:rsidRPr="00CE0314" w:rsidRDefault="00D837F1" w:rsidP="00554AFA">
      <w:pPr>
        <w:spacing w:after="0"/>
        <w:rPr>
          <w:rFonts w:ascii="Times New Roman" w:hAnsi="Times New Roman" w:cs="Times New Roman"/>
          <w:sz w:val="32"/>
          <w:szCs w:val="32"/>
        </w:rPr>
      </w:pPr>
      <w:r w:rsidRPr="00CE0314">
        <w:rPr>
          <w:rFonts w:ascii="Times New Roman" w:hAnsi="Times New Roman" w:cs="Times New Roman"/>
          <w:b/>
          <w:bCs/>
          <w:sz w:val="32"/>
          <w:szCs w:val="32"/>
        </w:rPr>
        <w:t xml:space="preserve">Directora Ejecutiva: </w:t>
      </w:r>
      <w:r w:rsidRPr="00CE0314">
        <w:rPr>
          <w:rFonts w:ascii="Times New Roman" w:hAnsi="Times New Roman" w:cs="Times New Roman"/>
          <w:b/>
          <w:bCs/>
          <w:sz w:val="32"/>
          <w:szCs w:val="32"/>
        </w:rPr>
        <w:tab/>
      </w:r>
      <w:r w:rsidR="00113CD5" w:rsidRPr="00CE0314">
        <w:rPr>
          <w:rFonts w:ascii="Times New Roman" w:hAnsi="Times New Roman" w:cs="Times New Roman"/>
          <w:b/>
          <w:bCs/>
          <w:sz w:val="32"/>
          <w:szCs w:val="32"/>
        </w:rPr>
        <w:t xml:space="preserve">   </w:t>
      </w:r>
      <w:r w:rsidRPr="00CE0314">
        <w:rPr>
          <w:rFonts w:ascii="Times New Roman" w:hAnsi="Times New Roman" w:cs="Times New Roman"/>
          <w:sz w:val="32"/>
          <w:szCs w:val="32"/>
        </w:rPr>
        <w:t>Ms. Karla Ortega Vallejo</w:t>
      </w:r>
    </w:p>
    <w:p w14:paraId="7915ECE7" w14:textId="7BE2CC6B" w:rsidR="00554AFA" w:rsidRPr="00CE0314" w:rsidRDefault="00DF4D24" w:rsidP="00554AFA">
      <w:pPr>
        <w:spacing w:after="0"/>
        <w:rPr>
          <w:rFonts w:ascii="Times New Roman" w:hAnsi="Times New Roman" w:cs="Times New Roman"/>
          <w:sz w:val="32"/>
          <w:szCs w:val="32"/>
        </w:rPr>
      </w:pPr>
      <w:r w:rsidRPr="00CE0314">
        <w:rPr>
          <w:rFonts w:ascii="Times New Roman" w:hAnsi="Times New Roman" w:cs="Times New Roman"/>
          <w:b/>
          <w:bCs/>
          <w:sz w:val="32"/>
          <w:szCs w:val="32"/>
        </w:rPr>
        <w:t>Director Titular:</w:t>
      </w:r>
      <w:r w:rsidRPr="00CE0314">
        <w:rPr>
          <w:rFonts w:ascii="Times New Roman" w:hAnsi="Times New Roman" w:cs="Times New Roman"/>
          <w:sz w:val="32"/>
          <w:szCs w:val="32"/>
        </w:rPr>
        <w:t xml:space="preserve">              </w:t>
      </w:r>
      <w:r w:rsidR="00CE0314">
        <w:rPr>
          <w:rFonts w:ascii="Times New Roman" w:hAnsi="Times New Roman" w:cs="Times New Roman"/>
          <w:sz w:val="32"/>
          <w:szCs w:val="32"/>
        </w:rPr>
        <w:t xml:space="preserve">  </w:t>
      </w:r>
      <w:r w:rsidRPr="00CE0314">
        <w:rPr>
          <w:rFonts w:ascii="Times New Roman" w:hAnsi="Times New Roman" w:cs="Times New Roman"/>
          <w:sz w:val="32"/>
          <w:szCs w:val="32"/>
        </w:rPr>
        <w:t xml:space="preserve">  Ms. </w:t>
      </w:r>
      <w:r w:rsidR="00F8760F" w:rsidRPr="00CE0314">
        <w:rPr>
          <w:rFonts w:ascii="Times New Roman" w:hAnsi="Times New Roman" w:cs="Times New Roman"/>
          <w:sz w:val="32"/>
          <w:szCs w:val="32"/>
        </w:rPr>
        <w:t>Guerassim Voronkov</w:t>
      </w:r>
    </w:p>
    <w:p w14:paraId="50375745" w14:textId="77777777" w:rsidR="0035483B" w:rsidRDefault="0035483B" w:rsidP="00554AFA">
      <w:pPr>
        <w:spacing w:after="0"/>
        <w:jc w:val="center"/>
        <w:rPr>
          <w:rFonts w:ascii="Times New Roman" w:hAnsi="Times New Roman" w:cs="Times New Roman"/>
          <w:b/>
          <w:bCs/>
          <w:sz w:val="32"/>
          <w:szCs w:val="32"/>
        </w:rPr>
      </w:pPr>
    </w:p>
    <w:p w14:paraId="7C36AAF3" w14:textId="73604B58" w:rsidR="00962E11" w:rsidRPr="00554AFA" w:rsidRDefault="00962E11" w:rsidP="00AA0A00">
      <w:pPr>
        <w:spacing w:after="0"/>
        <w:ind w:right="-285"/>
        <w:jc w:val="center"/>
        <w:rPr>
          <w:rFonts w:ascii="Times New Roman" w:hAnsi="Times New Roman" w:cs="Times New Roman"/>
          <w:b/>
          <w:bCs/>
          <w:sz w:val="32"/>
          <w:szCs w:val="32"/>
        </w:rPr>
      </w:pPr>
      <w:r w:rsidRPr="00554AFA">
        <w:rPr>
          <w:rFonts w:ascii="Times New Roman" w:hAnsi="Times New Roman" w:cs="Times New Roman"/>
          <w:b/>
          <w:bCs/>
          <w:sz w:val="32"/>
          <w:szCs w:val="32"/>
        </w:rPr>
        <w:lastRenderedPageBreak/>
        <w:t>CAP</w:t>
      </w:r>
      <w:r w:rsidR="006355D4" w:rsidRPr="00554AFA">
        <w:rPr>
          <w:rFonts w:ascii="Times New Roman" w:hAnsi="Times New Roman" w:cs="Times New Roman"/>
          <w:b/>
          <w:bCs/>
          <w:sz w:val="32"/>
          <w:szCs w:val="32"/>
        </w:rPr>
        <w:t>Í</w:t>
      </w:r>
      <w:r w:rsidRPr="00554AFA">
        <w:rPr>
          <w:rFonts w:ascii="Times New Roman" w:hAnsi="Times New Roman" w:cs="Times New Roman"/>
          <w:b/>
          <w:bCs/>
          <w:sz w:val="32"/>
          <w:szCs w:val="32"/>
        </w:rPr>
        <w:t>TULO I</w:t>
      </w:r>
    </w:p>
    <w:p w14:paraId="38632274" w14:textId="77777777" w:rsidR="00113CD5" w:rsidRPr="0035483B" w:rsidRDefault="00113CD5" w:rsidP="00AA0A00">
      <w:pPr>
        <w:spacing w:after="0"/>
        <w:ind w:right="-285"/>
        <w:jc w:val="center"/>
        <w:rPr>
          <w:rFonts w:ascii="Times New Roman" w:hAnsi="Times New Roman" w:cs="Times New Roman"/>
          <w:b/>
          <w:bCs/>
        </w:rPr>
      </w:pPr>
    </w:p>
    <w:p w14:paraId="07E63290" w14:textId="0800208C" w:rsidR="004B5E0C" w:rsidRDefault="004B5E0C"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 xml:space="preserve">Introducción </w:t>
      </w:r>
    </w:p>
    <w:p w14:paraId="07ED5EC0" w14:textId="77777777" w:rsidR="00113CD5" w:rsidRPr="00761BF4" w:rsidRDefault="00113CD5" w:rsidP="00AA0A00">
      <w:pPr>
        <w:pStyle w:val="Prrafodelista"/>
        <w:spacing w:after="0"/>
        <w:ind w:left="390" w:right="-285"/>
        <w:jc w:val="both"/>
        <w:rPr>
          <w:rFonts w:ascii="Times New Roman" w:hAnsi="Times New Roman" w:cs="Times New Roman"/>
          <w:b/>
          <w:bCs/>
        </w:rPr>
      </w:pPr>
    </w:p>
    <w:p w14:paraId="63B14B0E" w14:textId="52294013" w:rsidR="004B5E0C" w:rsidRPr="00761BF4" w:rsidRDefault="004B5E0C" w:rsidP="00AA0A00">
      <w:pPr>
        <w:spacing w:after="0"/>
        <w:ind w:right="-285"/>
        <w:jc w:val="both"/>
        <w:rPr>
          <w:rFonts w:ascii="Times New Roman" w:hAnsi="Times New Roman" w:cs="Times New Roman"/>
        </w:rPr>
      </w:pPr>
      <w:r w:rsidRPr="00761BF4">
        <w:rPr>
          <w:rFonts w:ascii="Times New Roman" w:hAnsi="Times New Roman" w:cs="Times New Roman"/>
        </w:rPr>
        <w:t>La Rendición de Cuentas es reconocida como un derecho ciudadano y</w:t>
      </w:r>
      <w:r w:rsidR="00711AC2">
        <w:rPr>
          <w:rFonts w:ascii="Times New Roman" w:hAnsi="Times New Roman" w:cs="Times New Roman"/>
        </w:rPr>
        <w:t xml:space="preserve"> </w:t>
      </w:r>
      <w:r w:rsidRPr="00761BF4">
        <w:rPr>
          <w:rFonts w:ascii="Times New Roman" w:hAnsi="Times New Roman" w:cs="Times New Roman"/>
        </w:rPr>
        <w:t xml:space="preserve">obligación de la institucionalidad pública en el Ecuador. En este proceso las autoridades del Estado, electas o de libre remoción, representantes legales de las instituciones y entidades del sector público, o personas jurídicas del sector privado que manejen fondos públicos o desarrollen actividades de interés público y los medios de comunicación social, se someten a evaluación ciudadana respecto al cumplimiento de la gestión y administración de los recursos que le fueron asignados. </w:t>
      </w:r>
    </w:p>
    <w:p w14:paraId="263BDE23" w14:textId="77777777" w:rsidR="00554AFA" w:rsidRDefault="00554AFA" w:rsidP="00AA0A00">
      <w:pPr>
        <w:spacing w:after="0"/>
        <w:ind w:right="-285"/>
        <w:jc w:val="both"/>
        <w:rPr>
          <w:rFonts w:ascii="Times New Roman" w:hAnsi="Times New Roman" w:cs="Times New Roman"/>
        </w:rPr>
      </w:pPr>
    </w:p>
    <w:p w14:paraId="4A86FB74" w14:textId="6C48218C" w:rsidR="004B5E0C" w:rsidRPr="00761BF4" w:rsidRDefault="004B5E0C" w:rsidP="00AA0A00">
      <w:pPr>
        <w:spacing w:after="0"/>
        <w:ind w:right="-285"/>
        <w:jc w:val="both"/>
        <w:rPr>
          <w:rFonts w:ascii="Times New Roman" w:hAnsi="Times New Roman" w:cs="Times New Roman"/>
        </w:rPr>
      </w:pPr>
      <w:r w:rsidRPr="00761BF4">
        <w:rPr>
          <w:rFonts w:ascii="Times New Roman" w:hAnsi="Times New Roman" w:cs="Times New Roman"/>
        </w:rPr>
        <w:t xml:space="preserve">Por medio de la Rendición de Cuentas es posible evaluar si las acciones u omisiones generadas en el ejercicio de la gestión, cumplen o no con los requerimientos, necesidades y expectativas de la población y, de esta manera, existe una retroalimentación y promoción de la corresponsabilidad. </w:t>
      </w:r>
    </w:p>
    <w:p w14:paraId="79D5E322" w14:textId="77777777" w:rsidR="00554AFA" w:rsidRDefault="00554AFA" w:rsidP="00AA0A00">
      <w:pPr>
        <w:spacing w:after="0"/>
        <w:ind w:right="-285"/>
        <w:jc w:val="both"/>
        <w:rPr>
          <w:rFonts w:ascii="Times New Roman" w:hAnsi="Times New Roman" w:cs="Times New Roman"/>
        </w:rPr>
      </w:pPr>
    </w:p>
    <w:p w14:paraId="64229ADE" w14:textId="1D7797A6" w:rsidR="004B5E0C" w:rsidRDefault="004B5E0C" w:rsidP="00AA0A00">
      <w:pPr>
        <w:spacing w:after="0"/>
        <w:ind w:right="-285"/>
        <w:jc w:val="both"/>
        <w:rPr>
          <w:rFonts w:ascii="Times New Roman" w:hAnsi="Times New Roman" w:cs="Times New Roman"/>
        </w:rPr>
      </w:pPr>
      <w:r w:rsidRPr="00761BF4">
        <w:rPr>
          <w:rFonts w:ascii="Times New Roman" w:hAnsi="Times New Roman" w:cs="Times New Roman"/>
        </w:rPr>
        <w:t xml:space="preserve">La Rendición de Cuentas debe tener al menos dos dimensiones: </w:t>
      </w:r>
    </w:p>
    <w:p w14:paraId="10017E5E" w14:textId="77777777" w:rsidR="00554AFA" w:rsidRPr="00761BF4" w:rsidRDefault="00554AFA" w:rsidP="00AA0A00">
      <w:pPr>
        <w:spacing w:after="0"/>
        <w:ind w:right="-285"/>
        <w:jc w:val="both"/>
        <w:rPr>
          <w:rFonts w:ascii="Times New Roman" w:hAnsi="Times New Roman" w:cs="Times New Roman"/>
        </w:rPr>
      </w:pPr>
    </w:p>
    <w:p w14:paraId="685EACF8" w14:textId="441F9E8C" w:rsidR="004B5E0C" w:rsidRPr="00F039D3" w:rsidRDefault="004B5E0C" w:rsidP="00AA0A00">
      <w:pPr>
        <w:pStyle w:val="Prrafodelista"/>
        <w:numPr>
          <w:ilvl w:val="0"/>
          <w:numId w:val="14"/>
        </w:numPr>
        <w:spacing w:after="0"/>
        <w:ind w:left="426" w:right="-285" w:hanging="426"/>
        <w:jc w:val="both"/>
        <w:rPr>
          <w:rFonts w:ascii="Times New Roman" w:hAnsi="Times New Roman" w:cs="Times New Roman"/>
        </w:rPr>
      </w:pPr>
      <w:r w:rsidRPr="00F039D3">
        <w:rPr>
          <w:rFonts w:ascii="Times New Roman" w:hAnsi="Times New Roman" w:cs="Times New Roman"/>
        </w:rPr>
        <w:t xml:space="preserve">La obligación de las autoridades y funcionarios públicos de poner a disposición de la ciudadanía la información de su gestión. </w:t>
      </w:r>
    </w:p>
    <w:p w14:paraId="708D114E" w14:textId="68C32D3A" w:rsidR="002019F6" w:rsidRPr="00F039D3" w:rsidRDefault="004B5E0C" w:rsidP="00AA0A00">
      <w:pPr>
        <w:pStyle w:val="Prrafodelista"/>
        <w:numPr>
          <w:ilvl w:val="0"/>
          <w:numId w:val="14"/>
        </w:numPr>
        <w:spacing w:after="0"/>
        <w:ind w:left="426" w:right="-285" w:hanging="426"/>
        <w:jc w:val="both"/>
        <w:rPr>
          <w:rFonts w:ascii="Times New Roman" w:hAnsi="Times New Roman" w:cs="Times New Roman"/>
        </w:rPr>
      </w:pPr>
      <w:r w:rsidRPr="00F039D3">
        <w:rPr>
          <w:rFonts w:ascii="Times New Roman" w:hAnsi="Times New Roman" w:cs="Times New Roman"/>
        </w:rPr>
        <w:t>La capacidad ciudadana de evaluar, observar y proponer sobre esa gestión, con base en las demandas y necesidades de su comunidad.</w:t>
      </w:r>
    </w:p>
    <w:p w14:paraId="44EE1AB8" w14:textId="77777777" w:rsidR="00113CD5" w:rsidRPr="00761BF4" w:rsidRDefault="00113CD5" w:rsidP="00AA0A00">
      <w:pPr>
        <w:spacing w:after="0"/>
        <w:ind w:right="-285" w:firstLine="708"/>
        <w:jc w:val="both"/>
        <w:rPr>
          <w:rFonts w:ascii="Times New Roman" w:hAnsi="Times New Roman" w:cs="Times New Roman"/>
        </w:rPr>
      </w:pPr>
    </w:p>
    <w:p w14:paraId="0FB6423B" w14:textId="7D83DF21" w:rsidR="007160E8" w:rsidRDefault="007160E8"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Marco legal</w:t>
      </w:r>
    </w:p>
    <w:p w14:paraId="4713F078" w14:textId="77777777" w:rsidR="00113CD5" w:rsidRPr="00761BF4" w:rsidRDefault="00113CD5" w:rsidP="00AA0A00">
      <w:pPr>
        <w:pStyle w:val="Prrafodelista"/>
        <w:spacing w:after="0"/>
        <w:ind w:left="390" w:right="-285"/>
        <w:jc w:val="both"/>
        <w:rPr>
          <w:rFonts w:ascii="Times New Roman" w:hAnsi="Times New Roman" w:cs="Times New Roman"/>
          <w:b/>
          <w:bCs/>
        </w:rPr>
      </w:pPr>
    </w:p>
    <w:p w14:paraId="5FE0ADE8" w14:textId="2459A56E" w:rsidR="00522D9A" w:rsidRPr="00554AFA" w:rsidRDefault="007160E8" w:rsidP="00AA0A00">
      <w:pPr>
        <w:spacing w:after="0" w:line="240" w:lineRule="auto"/>
        <w:ind w:right="-285"/>
        <w:jc w:val="both"/>
        <w:rPr>
          <w:rFonts w:ascii="Times New Roman" w:hAnsi="Times New Roman" w:cs="Times New Roman"/>
          <w:b/>
        </w:rPr>
      </w:pPr>
      <w:r w:rsidRPr="00554AFA">
        <w:rPr>
          <w:rFonts w:ascii="Times New Roman" w:hAnsi="Times New Roman" w:cs="Times New Roman"/>
          <w:b/>
        </w:rPr>
        <w:t>La Constitución de la República del Ecuador, establece</w:t>
      </w:r>
      <w:r w:rsidR="00522D9A" w:rsidRPr="00554AFA">
        <w:rPr>
          <w:rFonts w:ascii="Times New Roman" w:hAnsi="Times New Roman" w:cs="Times New Roman"/>
          <w:b/>
        </w:rPr>
        <w:t>:</w:t>
      </w:r>
    </w:p>
    <w:p w14:paraId="1E2C392A" w14:textId="77777777" w:rsidR="00554AFA" w:rsidRPr="00761BF4" w:rsidRDefault="00554AFA" w:rsidP="00AA0A00">
      <w:pPr>
        <w:spacing w:after="0" w:line="240" w:lineRule="auto"/>
        <w:ind w:right="-285"/>
        <w:jc w:val="both"/>
        <w:rPr>
          <w:rFonts w:ascii="Times New Roman" w:hAnsi="Times New Roman" w:cs="Times New Roman"/>
        </w:rPr>
      </w:pPr>
    </w:p>
    <w:p w14:paraId="5799746B" w14:textId="42DAE363" w:rsidR="007160E8" w:rsidRDefault="007160E8" w:rsidP="00AA0A00">
      <w:pPr>
        <w:spacing w:after="0" w:line="240" w:lineRule="auto"/>
        <w:ind w:right="-285"/>
        <w:jc w:val="both"/>
        <w:rPr>
          <w:rFonts w:ascii="Times New Roman" w:hAnsi="Times New Roman" w:cs="Times New Roman"/>
        </w:rPr>
      </w:pPr>
      <w:r w:rsidRPr="00761BF4">
        <w:rPr>
          <w:rFonts w:ascii="Times New Roman" w:hAnsi="Times New Roman" w:cs="Times New Roman"/>
        </w:rPr>
        <w:t>Art. 297</w:t>
      </w:r>
      <w:r w:rsidR="00522D9A" w:rsidRPr="00761BF4">
        <w:rPr>
          <w:rFonts w:ascii="Times New Roman" w:hAnsi="Times New Roman" w:cs="Times New Roman"/>
        </w:rPr>
        <w:t xml:space="preserve">.- Todo programa financiado con recursos públicos tendrá objetivos, metas y un plazo predeterminado para ser </w:t>
      </w:r>
      <w:r w:rsidRPr="00761BF4">
        <w:rPr>
          <w:rFonts w:ascii="Times New Roman" w:hAnsi="Times New Roman" w:cs="Times New Roman"/>
        </w:rPr>
        <w:t>evaluado, en el marco de lo establecido en el Plan Nacional de Desarrollo.</w:t>
      </w:r>
      <w:r w:rsidR="00522D9A" w:rsidRPr="00761BF4">
        <w:rPr>
          <w:rFonts w:ascii="Times New Roman" w:hAnsi="Times New Roman" w:cs="Times New Roman"/>
        </w:rPr>
        <w:t xml:space="preserve"> </w:t>
      </w:r>
      <w:r w:rsidRPr="00761BF4">
        <w:rPr>
          <w:rFonts w:ascii="Times New Roman" w:hAnsi="Times New Roman" w:cs="Times New Roman"/>
        </w:rPr>
        <w:t>Las instituciones y entidades que reciban o transfieran bienes o recursos públicos se someterán a las normas que las</w:t>
      </w:r>
      <w:r w:rsidR="00522D9A" w:rsidRPr="00761BF4">
        <w:rPr>
          <w:rFonts w:ascii="Times New Roman" w:hAnsi="Times New Roman" w:cs="Times New Roman"/>
        </w:rPr>
        <w:t xml:space="preserve"> </w:t>
      </w:r>
      <w:r w:rsidRPr="00761BF4">
        <w:rPr>
          <w:rFonts w:ascii="Times New Roman" w:hAnsi="Times New Roman" w:cs="Times New Roman"/>
        </w:rPr>
        <w:t>regulan y a los principios y procedimientos de transparencia, rendición de cuentas y control públic</w:t>
      </w:r>
      <w:r w:rsidR="00522D9A" w:rsidRPr="00761BF4">
        <w:rPr>
          <w:rFonts w:ascii="Times New Roman" w:hAnsi="Times New Roman" w:cs="Times New Roman"/>
        </w:rPr>
        <w:t>o.</w:t>
      </w:r>
    </w:p>
    <w:p w14:paraId="6252382F" w14:textId="77777777" w:rsidR="00554AFA" w:rsidRPr="00761BF4" w:rsidRDefault="00554AFA" w:rsidP="00AA0A00">
      <w:pPr>
        <w:spacing w:after="0" w:line="240" w:lineRule="auto"/>
        <w:ind w:right="-285"/>
        <w:jc w:val="both"/>
        <w:rPr>
          <w:rFonts w:ascii="Times New Roman" w:hAnsi="Times New Roman" w:cs="Times New Roman"/>
        </w:rPr>
      </w:pPr>
    </w:p>
    <w:p w14:paraId="7F444027" w14:textId="07426082" w:rsidR="00522D9A" w:rsidRDefault="00522D9A" w:rsidP="00AA0A00">
      <w:pPr>
        <w:spacing w:after="0" w:line="240" w:lineRule="auto"/>
        <w:ind w:right="-285"/>
        <w:jc w:val="both"/>
        <w:rPr>
          <w:rFonts w:ascii="Times New Roman" w:hAnsi="Times New Roman" w:cs="Times New Roman"/>
        </w:rPr>
      </w:pPr>
      <w:r w:rsidRPr="00761BF4">
        <w:rPr>
          <w:rFonts w:ascii="Times New Roman" w:hAnsi="Times New Roman" w:cs="Times New Roman"/>
        </w:rPr>
        <w:t>Art. 378.- El sistema nacional de cultura estará integrado por todas las instituciones del ámbito cultural que reciban fondos públicos y por los colectivos y personas que voluntariamente se vinculen al sistema. Las entidades culturales que reciban fondos públicos estarán sujetas a control y rendición de cuentas. El Estado ejercerá la rectoría del sistema a través del órgano competente, con respeto a la libertad de creación y expresión, a la interculturalidad y a la diversidad; será responsable de la gestión y promoción de la cultura, así como de la formulación e implementación de la política nacional en este campo.</w:t>
      </w:r>
    </w:p>
    <w:p w14:paraId="187D1141" w14:textId="77777777" w:rsidR="00554AFA" w:rsidRPr="00761BF4" w:rsidRDefault="00554AFA" w:rsidP="00AA0A00">
      <w:pPr>
        <w:spacing w:after="0" w:line="240" w:lineRule="auto"/>
        <w:ind w:right="-285"/>
        <w:jc w:val="both"/>
        <w:rPr>
          <w:rFonts w:ascii="Times New Roman" w:hAnsi="Times New Roman" w:cs="Times New Roman"/>
        </w:rPr>
      </w:pPr>
    </w:p>
    <w:p w14:paraId="3E4E1830" w14:textId="77777777" w:rsidR="00554AFA" w:rsidRPr="00554AFA" w:rsidRDefault="009C72C5" w:rsidP="00AA0A00">
      <w:pPr>
        <w:spacing w:after="0"/>
        <w:ind w:right="-285"/>
        <w:jc w:val="both"/>
        <w:rPr>
          <w:rFonts w:ascii="Times New Roman" w:hAnsi="Times New Roman" w:cs="Times New Roman"/>
          <w:b/>
        </w:rPr>
      </w:pPr>
      <w:r w:rsidRPr="00554AFA">
        <w:rPr>
          <w:rFonts w:ascii="Times New Roman" w:hAnsi="Times New Roman" w:cs="Times New Roman"/>
          <w:b/>
        </w:rPr>
        <w:t xml:space="preserve">La Ley Orgánica de Participación Ciudadana y Control Social, establece: </w:t>
      </w:r>
    </w:p>
    <w:p w14:paraId="66FEA178" w14:textId="77777777" w:rsidR="00554AFA" w:rsidRDefault="00554AFA" w:rsidP="00AA0A00">
      <w:pPr>
        <w:spacing w:after="0"/>
        <w:ind w:right="-285"/>
        <w:jc w:val="both"/>
        <w:rPr>
          <w:rFonts w:ascii="Times New Roman" w:hAnsi="Times New Roman" w:cs="Times New Roman"/>
        </w:rPr>
      </w:pPr>
    </w:p>
    <w:p w14:paraId="64A6DBC3" w14:textId="77777777" w:rsidR="00CE0314" w:rsidRDefault="009C72C5" w:rsidP="00AA0A00">
      <w:pPr>
        <w:spacing w:after="0"/>
        <w:ind w:right="-285"/>
        <w:jc w:val="both"/>
        <w:rPr>
          <w:rFonts w:ascii="Times New Roman" w:hAnsi="Times New Roman" w:cs="Times New Roman"/>
        </w:rPr>
      </w:pPr>
      <w:r w:rsidRPr="00761BF4">
        <w:rPr>
          <w:rFonts w:ascii="Times New Roman" w:hAnsi="Times New Roman" w:cs="Times New Roman"/>
        </w:rPr>
        <w:t>Art. 88.- Derecho ciudadano a la rendición de cuentas.- Las ciudadanas y ciudadanos, en forma individual o colectiva, comunas, comunidades, pueblos y nacionalidades indígenas, pueblos afroecuatoriano y montubio, y demás formas lícitas de organización, podrán solicitar una vez al año la rendición de cuentas a las instituciones públicas o privadas que presten servicios públicos, manejen recursos públicos o desarrollen actividades de interés público, así como a los medios de comunicación social, siempre que tal rendición de cuentas no esté contemplada mediante otro procedimiento en la Constitución y las leyes.</w:t>
      </w:r>
    </w:p>
    <w:p w14:paraId="591EE495" w14:textId="77777777" w:rsidR="00CE0314" w:rsidRDefault="00CE0314" w:rsidP="00AA0A00">
      <w:pPr>
        <w:spacing w:after="0"/>
        <w:ind w:right="-285"/>
        <w:jc w:val="both"/>
        <w:rPr>
          <w:rFonts w:ascii="Times New Roman" w:hAnsi="Times New Roman" w:cs="Times New Roman"/>
        </w:rPr>
      </w:pPr>
    </w:p>
    <w:p w14:paraId="782B2BA3" w14:textId="7049C531" w:rsidR="009C72C5" w:rsidRDefault="009C72C5" w:rsidP="00AA0A00">
      <w:pPr>
        <w:spacing w:after="0"/>
        <w:ind w:right="-285"/>
        <w:jc w:val="both"/>
        <w:rPr>
          <w:rFonts w:ascii="Times New Roman" w:hAnsi="Times New Roman" w:cs="Times New Roman"/>
        </w:rPr>
      </w:pPr>
      <w:r w:rsidRPr="00761BF4">
        <w:rPr>
          <w:rFonts w:ascii="Times New Roman" w:hAnsi="Times New Roman" w:cs="Times New Roman"/>
        </w:rPr>
        <w:lastRenderedPageBreak/>
        <w:t xml:space="preserve">Art. 89.- </w:t>
      </w:r>
      <w:r w:rsidR="00263D1C" w:rsidRPr="00761BF4">
        <w:rPr>
          <w:rFonts w:ascii="Times New Roman" w:hAnsi="Times New Roman" w:cs="Times New Roman"/>
        </w:rPr>
        <w:t>Definición. -</w:t>
      </w:r>
      <w:r w:rsidRPr="00761BF4">
        <w:rPr>
          <w:rFonts w:ascii="Times New Roman" w:hAnsi="Times New Roman" w:cs="Times New Roman"/>
        </w:rPr>
        <w:t xml:space="preserve"> Se concibe la rendición de cuentas como un proceso sistemático, deliberado, interactivo y universal, que involucra a autoridades, funcionarias y funcionarios o sus representantes y representantes legales, según sea el caso, que estén obligadas u obligados a informar y someterse a evaluación de la ciudadanía por las acciones u omisiones en el ejercicio de su gestión y en la administración de recursos públicos.</w:t>
      </w:r>
    </w:p>
    <w:p w14:paraId="13A3D41D" w14:textId="77777777" w:rsidR="00CE0314" w:rsidRDefault="00CE0314" w:rsidP="00AA0A00">
      <w:pPr>
        <w:spacing w:after="0"/>
        <w:ind w:right="-285"/>
        <w:jc w:val="both"/>
        <w:rPr>
          <w:rFonts w:ascii="Times New Roman" w:hAnsi="Times New Roman" w:cs="Times New Roman"/>
        </w:rPr>
      </w:pPr>
    </w:p>
    <w:p w14:paraId="2B3616D5" w14:textId="113404AB" w:rsidR="009C72C5" w:rsidRDefault="009C72C5" w:rsidP="00AA0A00">
      <w:pPr>
        <w:spacing w:after="0"/>
        <w:ind w:right="-285"/>
        <w:jc w:val="both"/>
        <w:rPr>
          <w:rFonts w:ascii="Times New Roman" w:hAnsi="Times New Roman" w:cs="Times New Roman"/>
        </w:rPr>
      </w:pPr>
      <w:r w:rsidRPr="00761BF4">
        <w:rPr>
          <w:rFonts w:ascii="Times New Roman" w:hAnsi="Times New Roman" w:cs="Times New Roman"/>
        </w:rPr>
        <w:t xml:space="preserve">Art. 90.- Sujetos </w:t>
      </w:r>
      <w:r w:rsidR="00263D1C" w:rsidRPr="00761BF4">
        <w:rPr>
          <w:rFonts w:ascii="Times New Roman" w:hAnsi="Times New Roman" w:cs="Times New Roman"/>
        </w:rPr>
        <w:t>obligados. -</w:t>
      </w:r>
      <w:r w:rsidRPr="00761BF4">
        <w:rPr>
          <w:rFonts w:ascii="Times New Roman" w:hAnsi="Times New Roman" w:cs="Times New Roman"/>
        </w:rPr>
        <w:t xml:space="preserve"> Las autoridades del Estado, electas o de libre remoción, representantes legales de las empresas públicas o personas jurídicas del sector privado que manejen fondos públicos o desarrollen actividades de interés público, los medios de comunicación social, a través de sus representantes legales, están obligados a rendir cuentas, sin perjuicio de las responsabilidades que tienen las servidoras y los servidores públicos sobre sus actos y omisiones. En caso de incumplimiento de dicha obligación, se procederá de conformidad con la Ley Orgánica del Consejo de Participación Ciudadana y Control Social.</w:t>
      </w:r>
    </w:p>
    <w:p w14:paraId="03DE4CBF" w14:textId="77777777" w:rsidR="00CE0314" w:rsidRDefault="00CE0314" w:rsidP="00AA0A00">
      <w:pPr>
        <w:spacing w:after="0" w:line="240" w:lineRule="auto"/>
        <w:ind w:right="-285"/>
        <w:contextualSpacing/>
        <w:jc w:val="both"/>
        <w:rPr>
          <w:rFonts w:ascii="Times New Roman" w:hAnsi="Times New Roman" w:cs="Times New Roman"/>
        </w:rPr>
      </w:pPr>
    </w:p>
    <w:p w14:paraId="5516C4B7" w14:textId="0F0D14A9" w:rsidR="009C72C5" w:rsidRDefault="009C72C5" w:rsidP="00AA0A00">
      <w:pPr>
        <w:spacing w:after="0" w:line="240" w:lineRule="auto"/>
        <w:ind w:right="-285"/>
        <w:contextualSpacing/>
        <w:jc w:val="both"/>
        <w:rPr>
          <w:rFonts w:ascii="Times New Roman" w:hAnsi="Times New Roman" w:cs="Times New Roman"/>
        </w:rPr>
      </w:pPr>
      <w:r w:rsidRPr="00761BF4">
        <w:rPr>
          <w:rFonts w:ascii="Times New Roman" w:hAnsi="Times New Roman" w:cs="Times New Roman"/>
        </w:rPr>
        <w:t>Art. 91.- Objetivos. - La rendición de cuentas tiene los siguientes objetivos:</w:t>
      </w:r>
    </w:p>
    <w:p w14:paraId="79D33B24" w14:textId="77777777" w:rsidR="00867729" w:rsidRPr="00761BF4" w:rsidRDefault="00867729" w:rsidP="00AA0A00">
      <w:pPr>
        <w:spacing w:after="0" w:line="240" w:lineRule="auto"/>
        <w:ind w:right="-285" w:firstLine="708"/>
        <w:contextualSpacing/>
        <w:jc w:val="both"/>
        <w:rPr>
          <w:rFonts w:ascii="Times New Roman" w:hAnsi="Times New Roman" w:cs="Times New Roman"/>
        </w:rPr>
      </w:pPr>
    </w:p>
    <w:p w14:paraId="65858A6D" w14:textId="4BE23F61" w:rsidR="009C72C5" w:rsidRPr="00F039D3" w:rsidRDefault="009C72C5" w:rsidP="00AA0A00">
      <w:pPr>
        <w:pStyle w:val="Prrafodelista"/>
        <w:numPr>
          <w:ilvl w:val="0"/>
          <w:numId w:val="16"/>
        </w:numPr>
        <w:spacing w:after="0" w:line="240" w:lineRule="auto"/>
        <w:ind w:left="567" w:right="-285" w:hanging="283"/>
        <w:jc w:val="both"/>
        <w:rPr>
          <w:rFonts w:ascii="Times New Roman" w:hAnsi="Times New Roman" w:cs="Times New Roman"/>
        </w:rPr>
      </w:pPr>
      <w:r w:rsidRPr="00F039D3">
        <w:rPr>
          <w:rFonts w:ascii="Times New Roman" w:hAnsi="Times New Roman" w:cs="Times New Roman"/>
        </w:rPr>
        <w:t>Garantizar a los mandantes el acceso a la información de manera periódica y permanente, con respecto a la gestión pública;</w:t>
      </w:r>
    </w:p>
    <w:p w14:paraId="4F1C71A8" w14:textId="46559720" w:rsidR="009C72C5" w:rsidRPr="00F039D3" w:rsidRDefault="009C72C5" w:rsidP="00AA0A00">
      <w:pPr>
        <w:pStyle w:val="Prrafodelista"/>
        <w:numPr>
          <w:ilvl w:val="0"/>
          <w:numId w:val="16"/>
        </w:numPr>
        <w:spacing w:after="0" w:line="240" w:lineRule="auto"/>
        <w:ind w:left="567" w:right="-285" w:hanging="283"/>
        <w:jc w:val="both"/>
        <w:rPr>
          <w:rFonts w:ascii="Times New Roman" w:hAnsi="Times New Roman" w:cs="Times New Roman"/>
        </w:rPr>
      </w:pPr>
      <w:r w:rsidRPr="00F039D3">
        <w:rPr>
          <w:rFonts w:ascii="Times New Roman" w:hAnsi="Times New Roman" w:cs="Times New Roman"/>
        </w:rPr>
        <w:t>Facilitar el ejercicio del derecho a ejecutar el control social de las acciones u omisiones de las gobernantes y los gobernantes, funcionarias y funcionarios, o de quienes manejen fondos públicos;</w:t>
      </w:r>
    </w:p>
    <w:p w14:paraId="11410FC1" w14:textId="13AC610B" w:rsidR="009C72C5" w:rsidRPr="00F039D3" w:rsidRDefault="009C72C5" w:rsidP="00AA0A00">
      <w:pPr>
        <w:pStyle w:val="Prrafodelista"/>
        <w:numPr>
          <w:ilvl w:val="0"/>
          <w:numId w:val="16"/>
        </w:numPr>
        <w:spacing w:after="0" w:line="240" w:lineRule="auto"/>
        <w:ind w:left="567" w:right="-285" w:hanging="283"/>
        <w:jc w:val="both"/>
        <w:rPr>
          <w:rFonts w:ascii="Times New Roman" w:hAnsi="Times New Roman" w:cs="Times New Roman"/>
        </w:rPr>
      </w:pPr>
      <w:r w:rsidRPr="00F039D3">
        <w:rPr>
          <w:rFonts w:ascii="Times New Roman" w:hAnsi="Times New Roman" w:cs="Times New Roman"/>
        </w:rPr>
        <w:t>Vigilar el </w:t>
      </w:r>
      <w:r w:rsidR="00263D1C" w:rsidRPr="00F039D3">
        <w:rPr>
          <w:rFonts w:ascii="Times New Roman" w:hAnsi="Times New Roman" w:cs="Times New Roman"/>
        </w:rPr>
        <w:t>cumplimiento de las políticas</w:t>
      </w:r>
      <w:r w:rsidRPr="00F039D3">
        <w:rPr>
          <w:rFonts w:ascii="Times New Roman" w:hAnsi="Times New Roman" w:cs="Times New Roman"/>
        </w:rPr>
        <w:t> públicas; y,</w:t>
      </w:r>
    </w:p>
    <w:p w14:paraId="08060ACD" w14:textId="030A61D9" w:rsidR="009C72C5" w:rsidRPr="00F039D3" w:rsidRDefault="009C72C5" w:rsidP="00AA0A00">
      <w:pPr>
        <w:pStyle w:val="Prrafodelista"/>
        <w:numPr>
          <w:ilvl w:val="0"/>
          <w:numId w:val="16"/>
        </w:numPr>
        <w:spacing w:after="0" w:line="240" w:lineRule="auto"/>
        <w:ind w:left="567" w:right="-285" w:hanging="283"/>
        <w:jc w:val="both"/>
        <w:rPr>
          <w:rFonts w:ascii="Times New Roman" w:hAnsi="Times New Roman" w:cs="Times New Roman"/>
        </w:rPr>
      </w:pPr>
      <w:r w:rsidRPr="00F039D3">
        <w:rPr>
          <w:rFonts w:ascii="Times New Roman" w:hAnsi="Times New Roman" w:cs="Times New Roman"/>
        </w:rPr>
        <w:t>Prevenir y evitar la corrupción y el mal gobierno.</w:t>
      </w:r>
    </w:p>
    <w:p w14:paraId="03449F09" w14:textId="77777777" w:rsidR="00711AC2" w:rsidRDefault="00711AC2" w:rsidP="00AA0A00">
      <w:pPr>
        <w:spacing w:after="0" w:line="240" w:lineRule="auto"/>
        <w:ind w:right="-285"/>
        <w:jc w:val="both"/>
        <w:rPr>
          <w:rFonts w:ascii="Times New Roman" w:hAnsi="Times New Roman" w:cs="Times New Roman"/>
          <w:b/>
        </w:rPr>
      </w:pPr>
    </w:p>
    <w:p w14:paraId="09D6E134" w14:textId="62664C01" w:rsidR="009C72C5" w:rsidRDefault="00711AC2" w:rsidP="00AA0A00">
      <w:pPr>
        <w:spacing w:after="0" w:line="240" w:lineRule="auto"/>
        <w:ind w:right="-285"/>
        <w:jc w:val="both"/>
        <w:rPr>
          <w:rFonts w:ascii="Times New Roman" w:hAnsi="Times New Roman" w:cs="Times New Roman"/>
          <w:b/>
        </w:rPr>
      </w:pPr>
      <w:r w:rsidRPr="00554AFA">
        <w:rPr>
          <w:rFonts w:ascii="Times New Roman" w:hAnsi="Times New Roman" w:cs="Times New Roman"/>
          <w:b/>
        </w:rPr>
        <w:t>La Ley Orgánica</w:t>
      </w:r>
      <w:r>
        <w:rPr>
          <w:rFonts w:ascii="Times New Roman" w:hAnsi="Times New Roman" w:cs="Times New Roman"/>
          <w:b/>
        </w:rPr>
        <w:t xml:space="preserve"> de Cultura</w:t>
      </w:r>
    </w:p>
    <w:p w14:paraId="097EB395" w14:textId="77777777" w:rsidR="00711AC2" w:rsidRPr="00761BF4" w:rsidRDefault="00711AC2" w:rsidP="00AA0A00">
      <w:pPr>
        <w:spacing w:after="0" w:line="240" w:lineRule="auto"/>
        <w:ind w:right="-285"/>
        <w:jc w:val="both"/>
        <w:rPr>
          <w:rFonts w:ascii="Times New Roman" w:hAnsi="Times New Roman" w:cs="Times New Roman"/>
        </w:rPr>
      </w:pPr>
    </w:p>
    <w:p w14:paraId="54D3593F" w14:textId="0A2F6745" w:rsidR="007160E8" w:rsidRPr="00761BF4" w:rsidRDefault="007160E8" w:rsidP="00AA0A00">
      <w:pPr>
        <w:spacing w:after="0" w:line="240" w:lineRule="auto"/>
        <w:ind w:right="-285"/>
        <w:jc w:val="both"/>
        <w:rPr>
          <w:rFonts w:ascii="Times New Roman" w:hAnsi="Times New Roman" w:cs="Times New Roman"/>
        </w:rPr>
      </w:pPr>
      <w:r w:rsidRPr="00761BF4">
        <w:rPr>
          <w:rFonts w:ascii="Times New Roman" w:hAnsi="Times New Roman" w:cs="Times New Roman"/>
        </w:rPr>
        <w:t>La Ley Orgánica de Cultura, publicada en el Registro Oficial Nro. 913 de fecha 30 de diciembre de 2016, establece en la disposición transitoria Octava y Novena que en un plazo de 120 días de promulgada la presente ley, la Orquesta Sinfónica de Loja, cuya personería jurídica se reconoce mediante el artículo 1 de la Ley 33, publicada en el Registro Oficial 183 de 29 de octubre de 1997, se trasformará en una entidad del Instituto para el Fomento de las Artes, Innovación y Creatividad y pasará a depender del Instituto referido.</w:t>
      </w:r>
    </w:p>
    <w:p w14:paraId="571B62AF" w14:textId="77777777" w:rsidR="00F039D3" w:rsidRDefault="00F039D3" w:rsidP="00AA0A00">
      <w:pPr>
        <w:spacing w:after="0" w:line="240" w:lineRule="auto"/>
        <w:ind w:right="-285"/>
        <w:jc w:val="both"/>
        <w:rPr>
          <w:rFonts w:ascii="Times New Roman" w:hAnsi="Times New Roman" w:cs="Times New Roman"/>
        </w:rPr>
      </w:pPr>
    </w:p>
    <w:p w14:paraId="4C170667" w14:textId="03866D4A" w:rsidR="007160E8" w:rsidRPr="00761BF4" w:rsidRDefault="007160E8" w:rsidP="00AA0A00">
      <w:pPr>
        <w:spacing w:after="0" w:line="240" w:lineRule="auto"/>
        <w:ind w:right="-285"/>
        <w:jc w:val="both"/>
        <w:rPr>
          <w:rFonts w:ascii="Times New Roman" w:hAnsi="Times New Roman" w:cs="Times New Roman"/>
        </w:rPr>
      </w:pPr>
      <w:r w:rsidRPr="00761BF4">
        <w:rPr>
          <w:rFonts w:ascii="Times New Roman" w:hAnsi="Times New Roman" w:cs="Times New Roman"/>
        </w:rPr>
        <w:t>El artículo 145 de la Ley Orgánica de Cultura establece que las Orquestas Sinfónicas son entidades operativas desconcentradas con autonomía administrativa y financiera, adscritas al Instituto para el Fomento de las Artes, Innovación y Creatividad, que funcionan bajo un mismo modelo de gestión, con iguales obligaciones y derechos.</w:t>
      </w:r>
    </w:p>
    <w:p w14:paraId="3A37A374" w14:textId="77777777" w:rsidR="00F039D3" w:rsidRDefault="00F039D3" w:rsidP="00AA0A00">
      <w:pPr>
        <w:spacing w:after="0" w:line="240" w:lineRule="auto"/>
        <w:ind w:right="-285"/>
        <w:jc w:val="both"/>
        <w:rPr>
          <w:rFonts w:ascii="Times New Roman" w:hAnsi="Times New Roman" w:cs="Times New Roman"/>
        </w:rPr>
      </w:pPr>
    </w:p>
    <w:p w14:paraId="05414084" w14:textId="66648B0F" w:rsidR="009C72C5" w:rsidRPr="00761BF4" w:rsidRDefault="009C72C5" w:rsidP="00AA0A00">
      <w:pPr>
        <w:spacing w:after="0" w:line="240" w:lineRule="auto"/>
        <w:ind w:right="-285"/>
        <w:jc w:val="both"/>
        <w:rPr>
          <w:rFonts w:ascii="Times New Roman" w:hAnsi="Times New Roman" w:cs="Times New Roman"/>
        </w:rPr>
      </w:pPr>
      <w:r w:rsidRPr="00761BF4">
        <w:rPr>
          <w:rFonts w:ascii="Times New Roman" w:hAnsi="Times New Roman" w:cs="Times New Roman"/>
        </w:rPr>
        <w:t>El Reglamento a la Ley Orgánica de Cultura, en su artículo art. 125, define: “La Red de Orquestas es un instrumento de fomento de la práctica instrumental colectiva, impulsado por el Instituto de Fomento a la Creatividad y la Innovación e integrado por las orquestas sinfónicas, orquestas y bandas infanto-juveniles, bandas académicas y populares, formaciones corales profesionales, demás ensambles públicos que se establezcan y los ensambles privados que voluntariamente quieran pertenecer a la misma.”</w:t>
      </w:r>
    </w:p>
    <w:p w14:paraId="294BFC3E" w14:textId="77777777" w:rsidR="00554AFA" w:rsidRDefault="00554AFA" w:rsidP="00AA0A00">
      <w:pPr>
        <w:spacing w:after="0" w:line="240" w:lineRule="auto"/>
        <w:ind w:right="-285"/>
        <w:jc w:val="both"/>
        <w:rPr>
          <w:rFonts w:ascii="Times New Roman" w:hAnsi="Times New Roman" w:cs="Times New Roman"/>
        </w:rPr>
      </w:pPr>
    </w:p>
    <w:p w14:paraId="3EC9FD81" w14:textId="330E0463" w:rsidR="009C72C5" w:rsidRDefault="009C72C5" w:rsidP="00AA0A00">
      <w:pPr>
        <w:spacing w:after="0" w:line="240" w:lineRule="auto"/>
        <w:ind w:right="-285"/>
        <w:jc w:val="both"/>
        <w:rPr>
          <w:rFonts w:ascii="Times New Roman" w:hAnsi="Times New Roman" w:cs="Times New Roman"/>
        </w:rPr>
      </w:pPr>
      <w:r w:rsidRPr="00761BF4">
        <w:rPr>
          <w:rFonts w:ascii="Times New Roman" w:hAnsi="Times New Roman" w:cs="Times New Roman"/>
        </w:rPr>
        <w:t xml:space="preserve">Art. 129.- De las atribuciones y responsabilidades del Director </w:t>
      </w:r>
      <w:r w:rsidR="00263D1C" w:rsidRPr="00761BF4">
        <w:rPr>
          <w:rFonts w:ascii="Times New Roman" w:hAnsi="Times New Roman" w:cs="Times New Roman"/>
        </w:rPr>
        <w:t xml:space="preserve">Titular. </w:t>
      </w:r>
      <w:r w:rsidR="00554AFA">
        <w:rPr>
          <w:rFonts w:ascii="Times New Roman" w:hAnsi="Times New Roman" w:cs="Times New Roman"/>
        </w:rPr>
        <w:t>–</w:t>
      </w:r>
    </w:p>
    <w:p w14:paraId="44413C52" w14:textId="77777777" w:rsidR="00554AFA" w:rsidRPr="00761BF4" w:rsidRDefault="00554AFA" w:rsidP="00AA0A00">
      <w:pPr>
        <w:spacing w:after="0" w:line="240" w:lineRule="auto"/>
        <w:ind w:right="-285"/>
        <w:jc w:val="both"/>
        <w:rPr>
          <w:rFonts w:ascii="Times New Roman" w:hAnsi="Times New Roman" w:cs="Times New Roman"/>
        </w:rPr>
      </w:pPr>
    </w:p>
    <w:p w14:paraId="68C00C15" w14:textId="079C81DC" w:rsidR="009C72C5" w:rsidRPr="00F039D3" w:rsidRDefault="009C72C5" w:rsidP="00AA0A00">
      <w:pPr>
        <w:pStyle w:val="Prrafodelista"/>
        <w:numPr>
          <w:ilvl w:val="0"/>
          <w:numId w:val="17"/>
        </w:numPr>
        <w:spacing w:after="0" w:line="240" w:lineRule="auto"/>
        <w:ind w:right="-285"/>
        <w:jc w:val="both"/>
        <w:rPr>
          <w:rFonts w:ascii="Times New Roman" w:hAnsi="Times New Roman" w:cs="Times New Roman"/>
        </w:rPr>
      </w:pPr>
      <w:r w:rsidRPr="00F039D3">
        <w:rPr>
          <w:rFonts w:ascii="Times New Roman" w:hAnsi="Times New Roman" w:cs="Times New Roman"/>
        </w:rPr>
        <w:t>Ejercer la representación artística de la Orquesta Sinfónica y velar por el cumplimiento anual de las actividades a su</w:t>
      </w:r>
      <w:r w:rsidR="00263D1C" w:rsidRPr="00F039D3">
        <w:rPr>
          <w:rFonts w:ascii="Times New Roman" w:hAnsi="Times New Roman" w:cs="Times New Roman"/>
        </w:rPr>
        <w:t xml:space="preserve"> </w:t>
      </w:r>
      <w:r w:rsidRPr="00F039D3">
        <w:rPr>
          <w:rFonts w:ascii="Times New Roman" w:hAnsi="Times New Roman" w:cs="Times New Roman"/>
        </w:rPr>
        <w:t>cargo.</w:t>
      </w:r>
    </w:p>
    <w:p w14:paraId="2A9C7159" w14:textId="058E43AE" w:rsidR="009C72C5" w:rsidRPr="00F039D3" w:rsidRDefault="009C72C5" w:rsidP="00AA0A00">
      <w:pPr>
        <w:pStyle w:val="Prrafodelista"/>
        <w:numPr>
          <w:ilvl w:val="0"/>
          <w:numId w:val="17"/>
        </w:numPr>
        <w:spacing w:after="0" w:line="240" w:lineRule="auto"/>
        <w:ind w:right="-285"/>
        <w:jc w:val="both"/>
        <w:rPr>
          <w:rFonts w:ascii="Times New Roman" w:hAnsi="Times New Roman" w:cs="Times New Roman"/>
        </w:rPr>
      </w:pPr>
      <w:r w:rsidRPr="00F039D3">
        <w:rPr>
          <w:rFonts w:ascii="Times New Roman" w:hAnsi="Times New Roman" w:cs="Times New Roman"/>
        </w:rPr>
        <w:t>Elaborar el calendario artístico de la orquesta.</w:t>
      </w:r>
    </w:p>
    <w:p w14:paraId="18F8BE2B" w14:textId="0C8EF702" w:rsidR="009C72C5" w:rsidRPr="00F039D3" w:rsidRDefault="009C72C5" w:rsidP="00AA0A00">
      <w:pPr>
        <w:pStyle w:val="Prrafodelista"/>
        <w:numPr>
          <w:ilvl w:val="0"/>
          <w:numId w:val="17"/>
        </w:numPr>
        <w:spacing w:after="0" w:line="240" w:lineRule="auto"/>
        <w:ind w:right="-285"/>
        <w:jc w:val="both"/>
        <w:rPr>
          <w:rFonts w:ascii="Times New Roman" w:hAnsi="Times New Roman" w:cs="Times New Roman"/>
        </w:rPr>
      </w:pPr>
      <w:r w:rsidRPr="00F039D3">
        <w:rPr>
          <w:rFonts w:ascii="Times New Roman" w:hAnsi="Times New Roman" w:cs="Times New Roman"/>
        </w:rPr>
        <w:t>Planificar, dirigir, supervisar y ejecutar las actividades técnico-musicales, académicas y de capacitación de la orquesta sinfónica;</w:t>
      </w:r>
    </w:p>
    <w:p w14:paraId="37A109F5" w14:textId="77777777" w:rsidR="00867729" w:rsidRDefault="009C72C5" w:rsidP="00AA0A00">
      <w:pPr>
        <w:pStyle w:val="Prrafodelista"/>
        <w:numPr>
          <w:ilvl w:val="0"/>
          <w:numId w:val="17"/>
        </w:numPr>
        <w:spacing w:after="0" w:line="240" w:lineRule="auto"/>
        <w:ind w:right="-285"/>
        <w:jc w:val="both"/>
        <w:rPr>
          <w:rFonts w:ascii="Times New Roman" w:hAnsi="Times New Roman" w:cs="Times New Roman"/>
        </w:rPr>
      </w:pPr>
      <w:r w:rsidRPr="00F039D3">
        <w:rPr>
          <w:rFonts w:ascii="Times New Roman" w:hAnsi="Times New Roman" w:cs="Times New Roman"/>
        </w:rPr>
        <w:lastRenderedPageBreak/>
        <w:t>Preparar y dirigir los conciertos asignados, de acuerdo al calendario aprobado;</w:t>
      </w:r>
    </w:p>
    <w:p w14:paraId="5B7D13C7" w14:textId="55BC65FA" w:rsidR="009C72C5" w:rsidRP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Expandir el ámbito de acción del repertorio musical con nuevas obras, estrenos, formatos novedosos, nuevas composiciones sinfónicas de compositores nacionales y extranjeros, arreglos y orquestaciones de música ya existente;</w:t>
      </w:r>
    </w:p>
    <w:p w14:paraId="686CA410" w14:textId="19F9F706" w:rsidR="009C72C5" w:rsidRPr="00F039D3"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F039D3">
        <w:rPr>
          <w:rFonts w:ascii="Times New Roman" w:hAnsi="Times New Roman" w:cs="Times New Roman"/>
        </w:rPr>
        <w:t>Definir la presencia de directores, sólitas, y docentes invitados;</w:t>
      </w:r>
    </w:p>
    <w:p w14:paraId="7B9DF193" w14:textId="77777777" w:rsid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F039D3">
        <w:rPr>
          <w:rFonts w:ascii="Times New Roman" w:hAnsi="Times New Roman" w:cs="Times New Roman"/>
        </w:rPr>
        <w:t>Delegar las actividades que considere necesarias al director Asistente Musical, cuando el caso lo requiera;</w:t>
      </w:r>
    </w:p>
    <w:p w14:paraId="3E403FEA" w14:textId="77777777" w:rsid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Presidir las comisiones de evaluación de rendimiento e ingreso de los músicos;</w:t>
      </w:r>
    </w:p>
    <w:p w14:paraId="206AB9BD" w14:textId="77777777" w:rsid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Presentar un plan referente al mantenimiento instrumental y de accesorios, así como su potencial reemplazo para su inclusión en el POA institucional.</w:t>
      </w:r>
    </w:p>
    <w:p w14:paraId="215B20C2" w14:textId="77777777" w:rsid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Presentar un plan de adquisición de partituras nuevas para, con los debidos derechos de ejecución.</w:t>
      </w:r>
    </w:p>
    <w:p w14:paraId="30D188AA" w14:textId="77777777" w:rsid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Proponer y gestionar convenios con las entidades del Sistema Nacional de Cultura y entidades artísticas públicas y privadas, nacionales e internacionales para la ejecución de actividades, residencias, intercambios y presentaciones en conjunto con la Dirección Ejecutiva;</w:t>
      </w:r>
    </w:p>
    <w:p w14:paraId="0F1FB718" w14:textId="45AA4979" w:rsidR="009C72C5" w:rsidRPr="00867729" w:rsidRDefault="009C72C5" w:rsidP="00AA0A00">
      <w:pPr>
        <w:pStyle w:val="Prrafodelista"/>
        <w:numPr>
          <w:ilvl w:val="0"/>
          <w:numId w:val="17"/>
        </w:numPr>
        <w:spacing w:after="0" w:line="240" w:lineRule="auto"/>
        <w:ind w:left="426" w:right="-285" w:hanging="426"/>
        <w:jc w:val="both"/>
        <w:rPr>
          <w:rFonts w:ascii="Times New Roman" w:hAnsi="Times New Roman" w:cs="Times New Roman"/>
        </w:rPr>
      </w:pPr>
      <w:r w:rsidRPr="00867729">
        <w:rPr>
          <w:rFonts w:ascii="Times New Roman" w:hAnsi="Times New Roman" w:cs="Times New Roman"/>
        </w:rPr>
        <w:t>Otras que defina el ente rector.</w:t>
      </w:r>
    </w:p>
    <w:p w14:paraId="10A3DD48" w14:textId="77777777" w:rsidR="009C72C5" w:rsidRPr="00761BF4" w:rsidRDefault="009C72C5" w:rsidP="00AA0A00">
      <w:pPr>
        <w:spacing w:after="0" w:line="240" w:lineRule="auto"/>
        <w:ind w:right="-285"/>
        <w:jc w:val="both"/>
        <w:rPr>
          <w:rFonts w:ascii="Times New Roman" w:hAnsi="Times New Roman" w:cs="Times New Roman"/>
        </w:rPr>
      </w:pPr>
    </w:p>
    <w:p w14:paraId="2D3892A0" w14:textId="51857353" w:rsidR="009C72C5" w:rsidRDefault="009C72C5" w:rsidP="00AA0A00">
      <w:pPr>
        <w:spacing w:after="0" w:line="240" w:lineRule="auto"/>
        <w:ind w:right="-285"/>
        <w:jc w:val="both"/>
        <w:rPr>
          <w:rFonts w:ascii="Times New Roman" w:hAnsi="Times New Roman" w:cs="Times New Roman"/>
        </w:rPr>
      </w:pPr>
      <w:r w:rsidRPr="00761BF4">
        <w:rPr>
          <w:rFonts w:ascii="Times New Roman" w:hAnsi="Times New Roman" w:cs="Times New Roman"/>
        </w:rPr>
        <w:t xml:space="preserve">Art. 130.- Del Director </w:t>
      </w:r>
      <w:r w:rsidR="00263D1C" w:rsidRPr="00761BF4">
        <w:rPr>
          <w:rFonts w:ascii="Times New Roman" w:hAnsi="Times New Roman" w:cs="Times New Roman"/>
        </w:rPr>
        <w:t>Ejecutivo. -</w:t>
      </w:r>
      <w:r w:rsidRPr="00761BF4">
        <w:rPr>
          <w:rFonts w:ascii="Times New Roman" w:hAnsi="Times New Roman" w:cs="Times New Roman"/>
        </w:rPr>
        <w:t xml:space="preserve"> Es la persona encargada de la operación administrativa de la orquesta y su representante legal, judicial y extrajudicial. Será designado según establece la ley y la normativa correspondiente.</w:t>
      </w:r>
    </w:p>
    <w:p w14:paraId="07A6253A" w14:textId="77777777" w:rsidR="00554AFA" w:rsidRPr="00761BF4" w:rsidRDefault="00554AFA" w:rsidP="00AA0A00">
      <w:pPr>
        <w:spacing w:after="0" w:line="240" w:lineRule="auto"/>
        <w:ind w:right="-285"/>
        <w:jc w:val="both"/>
        <w:rPr>
          <w:rFonts w:ascii="Times New Roman" w:hAnsi="Times New Roman" w:cs="Times New Roman"/>
        </w:rPr>
      </w:pPr>
    </w:p>
    <w:p w14:paraId="3F006C9C" w14:textId="64B1BAC0" w:rsidR="009C72C5" w:rsidRDefault="009C72C5" w:rsidP="00AA0A00">
      <w:pPr>
        <w:spacing w:after="0" w:line="240" w:lineRule="auto"/>
        <w:ind w:right="-285"/>
        <w:jc w:val="both"/>
        <w:rPr>
          <w:rFonts w:ascii="Times New Roman" w:hAnsi="Times New Roman" w:cs="Times New Roman"/>
        </w:rPr>
      </w:pPr>
      <w:r w:rsidRPr="00761BF4">
        <w:rPr>
          <w:rFonts w:ascii="Times New Roman" w:hAnsi="Times New Roman" w:cs="Times New Roman"/>
        </w:rPr>
        <w:t xml:space="preserve">Art. 131.- De las atribuciones y responsabilidades del Director </w:t>
      </w:r>
      <w:r w:rsidR="00263D1C" w:rsidRPr="00761BF4">
        <w:rPr>
          <w:rFonts w:ascii="Times New Roman" w:hAnsi="Times New Roman" w:cs="Times New Roman"/>
        </w:rPr>
        <w:t xml:space="preserve">Ejecutivo. </w:t>
      </w:r>
      <w:r w:rsidR="00554AFA">
        <w:rPr>
          <w:rFonts w:ascii="Times New Roman" w:hAnsi="Times New Roman" w:cs="Times New Roman"/>
        </w:rPr>
        <w:t>–</w:t>
      </w:r>
    </w:p>
    <w:p w14:paraId="1C2185B2" w14:textId="77777777" w:rsidR="00554AFA" w:rsidRPr="00761BF4" w:rsidRDefault="00554AFA" w:rsidP="00AA0A00">
      <w:pPr>
        <w:spacing w:after="0" w:line="240" w:lineRule="auto"/>
        <w:ind w:right="-285"/>
        <w:jc w:val="both"/>
        <w:rPr>
          <w:rFonts w:ascii="Times New Roman" w:hAnsi="Times New Roman" w:cs="Times New Roman"/>
        </w:rPr>
      </w:pPr>
    </w:p>
    <w:p w14:paraId="0E536D4C" w14:textId="7CA7E11B"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Ejercer la representación legal, judicial y extrajudicial de la orquesta.</w:t>
      </w:r>
    </w:p>
    <w:p w14:paraId="32C3702E" w14:textId="22A6E219"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Planificar, dirigir, supervisar y evaluar las diversas actividades de las unidades administrativas de la orquesta, a fin de garantizar el cabal cumplimiento de sus obligaciones;</w:t>
      </w:r>
    </w:p>
    <w:p w14:paraId="0EB35B39" w14:textId="274CCA3E"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Legalizar los nombramientos, contratos ocasionales, profesionales y otros, previo informe de las áreas pertinentes;</w:t>
      </w:r>
    </w:p>
    <w:p w14:paraId="7290BAC9" w14:textId="1F4D4B2A"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Velar por la correcta utilización de los recursos económicos de la orquesta, así como de gestionarlos para la ejecución de proyectos de acuerdo a la planificación anual;</w:t>
      </w:r>
    </w:p>
    <w:p w14:paraId="74533DC2" w14:textId="64EED775"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Autorizar licencias, vacaciones y otros movimientos de personal en base a los informes técnicos emitidos por las áreas pertinentes;</w:t>
      </w:r>
    </w:p>
    <w:p w14:paraId="020F901A" w14:textId="30D22162"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Supervisar las actividades financieras de la institución y velar por el cumplimiento de las disposiciones legales sobre la materia;</w:t>
      </w:r>
    </w:p>
    <w:p w14:paraId="705E2DC8" w14:textId="2021F636"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Suscribir los contratos y comunicaciones que por la naturaleza de su función le corresponden, así como autorizar los gastos e inversiones de la orquesta, dentro de los montos establecidos por la ley;</w:t>
      </w:r>
    </w:p>
    <w:p w14:paraId="2A016D81" w14:textId="108FEE4B"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Gestionar ante personas naturales o jurídicas de derecho público o privado, nacionales o extranjeras, la colaboración interinstitucional para el cumplimiento de la misión y objetivos institucionales;</w:t>
      </w:r>
    </w:p>
    <w:p w14:paraId="16A348D1" w14:textId="732B1A85"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Coordinar con el Instituto de Fomento a la Creatividad y la Innovación las actividades necesarias para la gestión de la orquesta;</w:t>
      </w:r>
    </w:p>
    <w:p w14:paraId="107254B8" w14:textId="4ECD24BA"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Presentar para la aprobación del comité, los presupuestos anuales y plurianuales, requeridos para el funcionamiento de la Institución.</w:t>
      </w:r>
    </w:p>
    <w:p w14:paraId="0D28C826" w14:textId="0429C369"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Elaboración de informes de avance de ejecución de agenda y actividades extras no programadas.</w:t>
      </w:r>
    </w:p>
    <w:p w14:paraId="23609BCE" w14:textId="72D7E4F3" w:rsidR="009C72C5" w:rsidRPr="00554AFA" w:rsidRDefault="009C72C5" w:rsidP="00AA0A00">
      <w:pPr>
        <w:pStyle w:val="Prrafodelista"/>
        <w:numPr>
          <w:ilvl w:val="0"/>
          <w:numId w:val="20"/>
        </w:numPr>
        <w:spacing w:after="0" w:line="240" w:lineRule="auto"/>
        <w:ind w:left="567" w:right="-285" w:hanging="567"/>
        <w:jc w:val="both"/>
        <w:rPr>
          <w:rFonts w:ascii="Times New Roman" w:hAnsi="Times New Roman" w:cs="Times New Roman"/>
        </w:rPr>
      </w:pPr>
      <w:r w:rsidRPr="00554AFA">
        <w:rPr>
          <w:rFonts w:ascii="Times New Roman" w:hAnsi="Times New Roman" w:cs="Times New Roman"/>
        </w:rPr>
        <w:t>Las demás que establezca el ente rector.</w:t>
      </w:r>
    </w:p>
    <w:p w14:paraId="0F899420" w14:textId="2C043B62" w:rsidR="002B6DDA" w:rsidRPr="00761BF4" w:rsidRDefault="002B6DDA" w:rsidP="00AA0A00">
      <w:pPr>
        <w:spacing w:after="0" w:line="240" w:lineRule="auto"/>
        <w:ind w:right="-285" w:firstLine="708"/>
        <w:contextualSpacing/>
        <w:jc w:val="both"/>
        <w:rPr>
          <w:rFonts w:ascii="Times New Roman" w:hAnsi="Times New Roman" w:cs="Times New Roman"/>
        </w:rPr>
      </w:pPr>
    </w:p>
    <w:p w14:paraId="1B274C94" w14:textId="688E8004" w:rsidR="00CE0314" w:rsidRDefault="00711AC2" w:rsidP="00AA0A00">
      <w:pPr>
        <w:spacing w:after="0" w:line="240" w:lineRule="auto"/>
        <w:ind w:right="-285"/>
        <w:contextualSpacing/>
        <w:jc w:val="both"/>
        <w:rPr>
          <w:rFonts w:ascii="Times New Roman" w:hAnsi="Times New Roman" w:cs="Times New Roman"/>
        </w:rPr>
      </w:pPr>
      <w:r>
        <w:rPr>
          <w:rFonts w:ascii="Times New Roman" w:hAnsi="Times New Roman" w:cs="Times New Roman"/>
          <w:b/>
        </w:rPr>
        <w:t>Estatuto Orgánico de Gestión Organizacional por procesos de Las Orquestas Sinfónicas del Ecuador</w:t>
      </w:r>
    </w:p>
    <w:p w14:paraId="3966FB70" w14:textId="44B627F2" w:rsidR="002B6DDA" w:rsidRDefault="006C4815" w:rsidP="00AA0A00">
      <w:pPr>
        <w:spacing w:after="0" w:line="240" w:lineRule="auto"/>
        <w:ind w:right="-285"/>
        <w:contextualSpacing/>
        <w:jc w:val="both"/>
        <w:rPr>
          <w:rFonts w:ascii="Times New Roman" w:hAnsi="Times New Roman" w:cs="Times New Roman"/>
        </w:rPr>
      </w:pPr>
      <w:r w:rsidRPr="00761BF4">
        <w:rPr>
          <w:rFonts w:ascii="Times New Roman" w:hAnsi="Times New Roman" w:cs="Times New Roman"/>
        </w:rPr>
        <w:t>Mediante ACUERDO Nro. MCYP-MCYP-2023-0125-A, de fecha 07 de septiembre de 2023, se expidió el Estatuto Orgánico de Gestión Organizacional por Procesos de las Orquestas Sinfónicas del Ecuador.</w:t>
      </w:r>
    </w:p>
    <w:p w14:paraId="7BDF0F47" w14:textId="17EA822B" w:rsidR="00443E8C" w:rsidRDefault="00443E8C" w:rsidP="00AA0A00">
      <w:pPr>
        <w:spacing w:after="0" w:line="240" w:lineRule="auto"/>
        <w:ind w:right="-285"/>
        <w:contextualSpacing/>
        <w:jc w:val="both"/>
        <w:rPr>
          <w:rFonts w:ascii="Times New Roman" w:hAnsi="Times New Roman" w:cs="Times New Roman"/>
        </w:rPr>
      </w:pPr>
      <w:r>
        <w:rPr>
          <w:rFonts w:ascii="Times New Roman" w:hAnsi="Times New Roman" w:cs="Times New Roman"/>
        </w:rPr>
        <w:lastRenderedPageBreak/>
        <w:t>Dentro del Estatuto, se señala:</w:t>
      </w:r>
    </w:p>
    <w:p w14:paraId="1A907641" w14:textId="33154BCB" w:rsidR="00443E8C" w:rsidRDefault="00443E8C" w:rsidP="00AA0A00">
      <w:pPr>
        <w:spacing w:after="0" w:line="240" w:lineRule="auto"/>
        <w:ind w:right="-285"/>
        <w:contextualSpacing/>
        <w:jc w:val="both"/>
        <w:rPr>
          <w:rFonts w:ascii="Times New Roman" w:hAnsi="Times New Roman" w:cs="Times New Roman"/>
        </w:rPr>
      </w:pPr>
    </w:p>
    <w:p w14:paraId="37949434" w14:textId="59F54865"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Artículo 10.- Estructura Descriptiva. - La Orquesta Sinfónica de Loja en concordancia con sus</w:t>
      </w:r>
      <w:r>
        <w:rPr>
          <w:rFonts w:ascii="Times New Roman" w:hAnsi="Times New Roman" w:cs="Times New Roman"/>
        </w:rPr>
        <w:t xml:space="preserve"> </w:t>
      </w:r>
      <w:r w:rsidRPr="00443E8C">
        <w:rPr>
          <w:rFonts w:ascii="Times New Roman" w:hAnsi="Times New Roman" w:cs="Times New Roman"/>
        </w:rPr>
        <w:t>competencias y facultades, describen su gestión de la siguiente manera: </w:t>
      </w:r>
    </w:p>
    <w:p w14:paraId="5A066415"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423A67A0"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1. NIVEL DE GESTIÓN CENTRAL: </w:t>
      </w:r>
    </w:p>
    <w:p w14:paraId="53097CB8" w14:textId="63C4F2AE" w:rsid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1.1. Procesos Gobernantes:</w:t>
      </w:r>
    </w:p>
    <w:p w14:paraId="228D10BC" w14:textId="77777777" w:rsidR="00DF42FC" w:rsidRDefault="00DF42FC" w:rsidP="00AA0A00">
      <w:pPr>
        <w:spacing w:after="0" w:line="240" w:lineRule="auto"/>
        <w:ind w:right="-285"/>
        <w:contextualSpacing/>
        <w:jc w:val="both"/>
        <w:rPr>
          <w:rFonts w:ascii="Times New Roman" w:hAnsi="Times New Roman" w:cs="Times New Roman"/>
        </w:rPr>
      </w:pPr>
    </w:p>
    <w:p w14:paraId="5AB7F28E" w14:textId="5DE116BD" w:rsidR="00DF42FC" w:rsidRDefault="00711AC2" w:rsidP="00AA0A00">
      <w:pPr>
        <w:spacing w:after="0" w:line="240" w:lineRule="auto"/>
        <w:ind w:right="-285"/>
        <w:contextualSpacing/>
        <w:jc w:val="both"/>
        <w:rPr>
          <w:rFonts w:ascii="Times New Roman" w:hAnsi="Times New Roman" w:cs="Times New Roman"/>
        </w:rPr>
      </w:pPr>
      <w:r>
        <w:rPr>
          <w:rFonts w:ascii="Times New Roman" w:hAnsi="Times New Roman" w:cs="Times New Roman"/>
        </w:rPr>
        <w:t>Nivel Directivo</w:t>
      </w:r>
    </w:p>
    <w:p w14:paraId="1397964A" w14:textId="05A2EB4D" w:rsidR="00711AC2" w:rsidRDefault="00711AC2" w:rsidP="00711AC2">
      <w:pPr>
        <w:pStyle w:val="Prrafodelista"/>
        <w:numPr>
          <w:ilvl w:val="2"/>
          <w:numId w:val="32"/>
        </w:numPr>
        <w:spacing w:after="0" w:line="240" w:lineRule="auto"/>
        <w:ind w:right="-285"/>
        <w:jc w:val="both"/>
        <w:rPr>
          <w:rFonts w:ascii="Times New Roman" w:hAnsi="Times New Roman" w:cs="Times New Roman"/>
        </w:rPr>
      </w:pPr>
      <w:r>
        <w:rPr>
          <w:rFonts w:ascii="Times New Roman" w:hAnsi="Times New Roman" w:cs="Times New Roman"/>
        </w:rPr>
        <w:t>Direccionamiento Estratégico. -</w:t>
      </w:r>
    </w:p>
    <w:p w14:paraId="6F2CD6BC" w14:textId="77777777" w:rsidR="00DF42FC" w:rsidRDefault="00DF42FC" w:rsidP="00711AC2">
      <w:pPr>
        <w:spacing w:after="0" w:line="240" w:lineRule="auto"/>
        <w:ind w:right="-285"/>
        <w:jc w:val="both"/>
        <w:rPr>
          <w:rFonts w:ascii="Times New Roman" w:hAnsi="Times New Roman" w:cs="Times New Roman"/>
        </w:rPr>
      </w:pPr>
    </w:p>
    <w:p w14:paraId="750D8C80" w14:textId="0E97C352" w:rsidR="00711AC2" w:rsidRDefault="00711AC2" w:rsidP="00711AC2">
      <w:pPr>
        <w:spacing w:after="0" w:line="240" w:lineRule="auto"/>
        <w:ind w:right="-285"/>
        <w:jc w:val="both"/>
        <w:rPr>
          <w:rFonts w:ascii="Times New Roman" w:hAnsi="Times New Roman" w:cs="Times New Roman"/>
        </w:rPr>
      </w:pPr>
      <w:r>
        <w:rPr>
          <w:rFonts w:ascii="Times New Roman" w:hAnsi="Times New Roman" w:cs="Times New Roman"/>
        </w:rPr>
        <w:t>Misión: Representar, administrar y dirigir la gestión institucional de la Orquesta Sinfónica de Loja con el propósito de fortalecer la identidad cultural en concordancia con el ente rector y acorde a la normativa legal establecida para el efecto.</w:t>
      </w:r>
    </w:p>
    <w:p w14:paraId="32C415D8" w14:textId="77777777" w:rsidR="00711AC2" w:rsidRPr="00711AC2" w:rsidRDefault="00711AC2" w:rsidP="00711AC2">
      <w:pPr>
        <w:spacing w:after="0" w:line="240" w:lineRule="auto"/>
        <w:ind w:right="-285"/>
        <w:jc w:val="both"/>
        <w:rPr>
          <w:rFonts w:ascii="Times New Roman" w:hAnsi="Times New Roman" w:cs="Times New Roman"/>
        </w:rPr>
      </w:pPr>
    </w:p>
    <w:p w14:paraId="1435FA5C" w14:textId="2786C20B"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Responsable: Director/a Ejecutivo </w:t>
      </w:r>
    </w:p>
    <w:p w14:paraId="75D254BD"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2109D524"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Atribuciones y Responsabilidades: </w:t>
      </w:r>
    </w:p>
    <w:p w14:paraId="114290EF"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0C6CB8F8"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443E8C">
        <w:rPr>
          <w:rFonts w:ascii="Times New Roman" w:hAnsi="Times New Roman" w:cs="Times New Roman"/>
        </w:rPr>
        <w:t>Ejercer la representación legal, judicial y extrajudicial de la Orquesta Sinfónica de Loja;  </w:t>
      </w:r>
    </w:p>
    <w:p w14:paraId="5F66F78C"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Planificar, dirigir, supervisar y evaluar las diversas actividades de las unidades administrativas y técnicas de la entidad, a fin de garantizar el cabal cumplimiento de sus obligaciones; </w:t>
      </w:r>
    </w:p>
    <w:p w14:paraId="2A427C6B"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Supervisar las actividades financieras de la institución y velar por el cumplimiento de las disposiciones legales sobre la materia; </w:t>
      </w:r>
    </w:p>
    <w:p w14:paraId="508FCC10"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Aprobar el calendario artístico de la orquesta elaborado por las unidades administrativas competentes; </w:t>
      </w:r>
    </w:p>
    <w:p w14:paraId="186F9445"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Legalizar los nombramientos, contratos ocasionales, profesionales y otros, para atender necesidades institucionales, previo informe de las áreas pertinentes y velar por el cumplimiento de las disposiciones legales sobre la materia; </w:t>
      </w:r>
    </w:p>
    <w:p w14:paraId="2C6ED90C"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Autorizar licencias, vacaciones y otros movimientos de personal en base a los informes técnicos</w:t>
      </w:r>
      <w:r w:rsidR="00CE0314">
        <w:rPr>
          <w:rFonts w:ascii="Times New Roman" w:hAnsi="Times New Roman" w:cs="Times New Roman"/>
        </w:rPr>
        <w:t xml:space="preserve"> </w:t>
      </w:r>
      <w:r w:rsidRPr="00CE0314">
        <w:rPr>
          <w:rFonts w:ascii="Times New Roman" w:hAnsi="Times New Roman" w:cs="Times New Roman"/>
        </w:rPr>
        <w:t>emitidos por las áreas pertinentes; </w:t>
      </w:r>
    </w:p>
    <w:p w14:paraId="67CF9933"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Elaborar informes de avances de ejecución de agenda y actividades extra no programadas, en el ámbito de su competencia; </w:t>
      </w:r>
    </w:p>
    <w:p w14:paraId="508B994B"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Velar por la correcta utilización de los recursos económicos de la institución, así como de gestionarlos para la ejecución de proyectos de acuerdo a la planificación anual; </w:t>
      </w:r>
    </w:p>
    <w:p w14:paraId="444FB0E4"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Suscribir contratos y comunicaciones, que por la naturaleza de su función le corresponden, así</w:t>
      </w:r>
      <w:r w:rsidR="00CE0314">
        <w:rPr>
          <w:rFonts w:ascii="Times New Roman" w:hAnsi="Times New Roman" w:cs="Times New Roman"/>
        </w:rPr>
        <w:t xml:space="preserve"> </w:t>
      </w:r>
      <w:r w:rsidRPr="00CE0314">
        <w:rPr>
          <w:rFonts w:ascii="Times New Roman" w:hAnsi="Times New Roman" w:cs="Times New Roman"/>
        </w:rPr>
        <w:t>como autorizar los gastos e inversiones de la institución, dentro de los montos establecidos por la</w:t>
      </w:r>
      <w:r w:rsidR="00CE0314">
        <w:rPr>
          <w:rFonts w:ascii="Times New Roman" w:hAnsi="Times New Roman" w:cs="Times New Roman"/>
        </w:rPr>
        <w:t xml:space="preserve"> </w:t>
      </w:r>
      <w:r w:rsidRPr="00CE0314">
        <w:rPr>
          <w:rFonts w:ascii="Times New Roman" w:hAnsi="Times New Roman" w:cs="Times New Roman"/>
        </w:rPr>
        <w:t>ley; </w:t>
      </w:r>
    </w:p>
    <w:p w14:paraId="67DE6517"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Gestionar ante personas naturales o jurídicas de derecho público o privado, nacionales o extranjeras, la colaboración interinstitucional para el cumplimiento de la misión y objetivos institucionales; </w:t>
      </w:r>
    </w:p>
    <w:p w14:paraId="54DD2A9C" w14:textId="77777777" w:rsid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Coordinar con el Instituto de Fomento a la Creatividad y la Innovación, las actividades necesarias para la gestión de la Orquesta Sinfónica de Loja; y, </w:t>
      </w:r>
    </w:p>
    <w:p w14:paraId="49ABA8EE" w14:textId="53BC7A76" w:rsidR="00443E8C" w:rsidRPr="00CE0314" w:rsidRDefault="00443E8C" w:rsidP="00AA0A00">
      <w:pPr>
        <w:pStyle w:val="Prrafodelista"/>
        <w:numPr>
          <w:ilvl w:val="0"/>
          <w:numId w:val="26"/>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Ejercer las demás atribuciones y responsabilidades, que de acuerdo a sus competencias le sean</w:t>
      </w:r>
      <w:r w:rsidR="00CE0314">
        <w:rPr>
          <w:rFonts w:ascii="Times New Roman" w:hAnsi="Times New Roman" w:cs="Times New Roman"/>
        </w:rPr>
        <w:t xml:space="preserve"> </w:t>
      </w:r>
      <w:r w:rsidRPr="00CE0314">
        <w:rPr>
          <w:rFonts w:ascii="Times New Roman" w:hAnsi="Times New Roman" w:cs="Times New Roman"/>
        </w:rPr>
        <w:t>designadas por la autoridad competente. </w:t>
      </w:r>
    </w:p>
    <w:p w14:paraId="2E85E3A1" w14:textId="617A5F0B" w:rsidR="00443E8C" w:rsidRDefault="00443E8C" w:rsidP="00AA0A00">
      <w:pPr>
        <w:spacing w:after="0" w:line="240" w:lineRule="auto"/>
        <w:ind w:right="-285"/>
        <w:contextualSpacing/>
        <w:jc w:val="both"/>
        <w:rPr>
          <w:rFonts w:ascii="Times New Roman" w:hAnsi="Times New Roman" w:cs="Times New Roman"/>
        </w:rPr>
      </w:pPr>
    </w:p>
    <w:p w14:paraId="5E4EA6B1"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1.2. Procesos Sustantivos: </w:t>
      </w:r>
    </w:p>
    <w:p w14:paraId="0A5DACCB"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46BAAF14"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Nivel Operativo </w:t>
      </w:r>
    </w:p>
    <w:p w14:paraId="02DB691D" w14:textId="4E389384" w:rsidR="00443E8C" w:rsidRDefault="00443E8C" w:rsidP="00AA0A00">
      <w:pPr>
        <w:spacing w:after="0" w:line="240" w:lineRule="auto"/>
        <w:ind w:right="-285"/>
        <w:contextualSpacing/>
        <w:jc w:val="both"/>
        <w:rPr>
          <w:rFonts w:ascii="Times New Roman" w:hAnsi="Times New Roman" w:cs="Times New Roman"/>
        </w:rPr>
      </w:pPr>
    </w:p>
    <w:p w14:paraId="6B8017DA" w14:textId="61759486" w:rsidR="005915A6" w:rsidRPr="00443E8C" w:rsidRDefault="005915A6" w:rsidP="00AA0A00">
      <w:pPr>
        <w:spacing w:after="0" w:line="240" w:lineRule="auto"/>
        <w:ind w:right="-285"/>
        <w:contextualSpacing/>
        <w:jc w:val="both"/>
        <w:rPr>
          <w:rFonts w:ascii="Times New Roman" w:hAnsi="Times New Roman" w:cs="Times New Roman"/>
        </w:rPr>
      </w:pPr>
      <w:r>
        <w:rPr>
          <w:rFonts w:ascii="Times New Roman" w:hAnsi="Times New Roman" w:cs="Times New Roman"/>
        </w:rPr>
        <w:t>Misión: Dirigir y supervisar la ejecución de las actividades artísticas, a través de la permanente gestión musical con el propósito de fomentar la capacidad interpretativa de repertorio universal y ecuatoriano, la investigación y creatividad musical.</w:t>
      </w:r>
    </w:p>
    <w:p w14:paraId="2E9D14BF" w14:textId="365C1EA8" w:rsid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lastRenderedPageBreak/>
        <w:t>1.2.1. Dirección Titular </w:t>
      </w:r>
    </w:p>
    <w:p w14:paraId="0DF3BE30" w14:textId="365C1EA8" w:rsidR="004F539F" w:rsidRDefault="004F539F" w:rsidP="00AA0A00">
      <w:pPr>
        <w:spacing w:after="0" w:line="240" w:lineRule="auto"/>
        <w:ind w:right="-285"/>
        <w:contextualSpacing/>
        <w:jc w:val="both"/>
        <w:rPr>
          <w:rFonts w:ascii="Times New Roman" w:hAnsi="Times New Roman" w:cs="Times New Roman"/>
        </w:rPr>
      </w:pPr>
    </w:p>
    <w:p w14:paraId="690B7D02" w14:textId="76CFB464"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Responsable: Director/a Titular </w:t>
      </w:r>
    </w:p>
    <w:p w14:paraId="78C7B0D5"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1FD7C5EE"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Atribuciones y Responsabilidades: </w:t>
      </w:r>
    </w:p>
    <w:p w14:paraId="33D0FA54" w14:textId="77777777" w:rsidR="00443E8C" w:rsidRPr="00443E8C" w:rsidRDefault="00443E8C" w:rsidP="00AA0A00">
      <w:pPr>
        <w:spacing w:after="0" w:line="240" w:lineRule="auto"/>
        <w:ind w:right="-285"/>
        <w:contextualSpacing/>
        <w:jc w:val="both"/>
        <w:rPr>
          <w:rFonts w:ascii="Times New Roman" w:hAnsi="Times New Roman" w:cs="Times New Roman"/>
        </w:rPr>
      </w:pPr>
      <w:r w:rsidRPr="00443E8C">
        <w:rPr>
          <w:rFonts w:ascii="Times New Roman" w:hAnsi="Times New Roman" w:cs="Times New Roman"/>
        </w:rPr>
        <w:t>  </w:t>
      </w:r>
    </w:p>
    <w:p w14:paraId="342636B1" w14:textId="66B03E60"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Ejercer la representación artística de la Orquesta Sinfónica de Loja y velar por el cumplimiento</w:t>
      </w:r>
      <w:r w:rsidR="00CE0314" w:rsidRPr="00CE0314">
        <w:rPr>
          <w:rFonts w:ascii="Times New Roman" w:hAnsi="Times New Roman" w:cs="Times New Roman"/>
        </w:rPr>
        <w:t xml:space="preserve"> </w:t>
      </w:r>
      <w:r w:rsidRPr="00CE0314">
        <w:rPr>
          <w:rFonts w:ascii="Times New Roman" w:hAnsi="Times New Roman" w:cs="Times New Roman"/>
        </w:rPr>
        <w:t>anual de las actividades a su cargo; </w:t>
      </w:r>
    </w:p>
    <w:p w14:paraId="390D052F" w14:textId="6D5A5A20"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Elaborar el calendario artístico de la Orquesta Sinfónica de Loja;  </w:t>
      </w:r>
    </w:p>
    <w:p w14:paraId="075F8CDE" w14:textId="5A45E996"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Planificar y ejecutar las actividades técnico-musicales, académicas y de capacitación de la</w:t>
      </w:r>
      <w:r w:rsidR="00CE0314">
        <w:rPr>
          <w:rFonts w:ascii="Times New Roman" w:hAnsi="Times New Roman" w:cs="Times New Roman"/>
        </w:rPr>
        <w:t xml:space="preserve"> </w:t>
      </w:r>
      <w:r w:rsidRPr="00CE0314">
        <w:rPr>
          <w:rFonts w:ascii="Times New Roman" w:hAnsi="Times New Roman" w:cs="Times New Roman"/>
        </w:rPr>
        <w:t>orquesta sinfónica y juvenil.</w:t>
      </w:r>
    </w:p>
    <w:p w14:paraId="77ABC55C" w14:textId="6852EB0C"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Preparar y dirigir los conciertos asignados de acuerdo al calendario aprobado; </w:t>
      </w:r>
    </w:p>
    <w:p w14:paraId="28B00303" w14:textId="2C9F3AE7"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Expandir el ámbito de acción del repertorio musical, con nuevas obras, estrenos, formatos novedosos, nuevas composiciones sinfónicas de compositores nacionales y extranjeros, arreglos y orquestaciones de música ya existente.</w:t>
      </w:r>
    </w:p>
    <w:p w14:paraId="03704C68" w14:textId="6E714185"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Definir la presencia de directores, solistas y docentes invitados.</w:t>
      </w:r>
    </w:p>
    <w:p w14:paraId="750DD712" w14:textId="48848E00"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Delegar las actividades que considere necesarias al director Asistente Musical, cuando el caso lo requiera; </w:t>
      </w:r>
    </w:p>
    <w:p w14:paraId="2F00BF95" w14:textId="175BD7C6"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Presidir las comisiones de evaluación para el ingreso de los músicos.</w:t>
      </w:r>
    </w:p>
    <w:p w14:paraId="2226EF76" w14:textId="1B0B4F5B"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Presentar un plan referente al mantenimiento instrumental y de accesorios, así como su potencial reemplazo para su inclusión en el POA institucional; </w:t>
      </w:r>
    </w:p>
    <w:p w14:paraId="4ABD4DC5" w14:textId="01542A9D"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Presentar un plan de adquisición de partituras nuevas, con los debidos derechos de ejecución; </w:t>
      </w:r>
    </w:p>
    <w:p w14:paraId="6842286B" w14:textId="7B5A6F98"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Proponer y gestionar convenios con las entidades del Sistema Nacional de Cultura y entidades</w:t>
      </w:r>
      <w:r w:rsidR="00CE0314">
        <w:rPr>
          <w:rFonts w:ascii="Times New Roman" w:hAnsi="Times New Roman" w:cs="Times New Roman"/>
        </w:rPr>
        <w:t xml:space="preserve"> </w:t>
      </w:r>
      <w:r w:rsidRPr="00CE0314">
        <w:rPr>
          <w:rFonts w:ascii="Times New Roman" w:hAnsi="Times New Roman" w:cs="Times New Roman"/>
        </w:rPr>
        <w:t>artísticas públicas y privadas, nacionales e internacionales para la ejecución de actividades, residencias, intercambios y presentaciones en conjunto con la Dirección Ejecutiva. </w:t>
      </w:r>
    </w:p>
    <w:p w14:paraId="4DBC2AF9" w14:textId="3D6FBD79"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Elaborar informes de avance sobre la ejecución de agenda y actividades extras no programadas,</w:t>
      </w:r>
      <w:r w:rsidR="00CE0314">
        <w:rPr>
          <w:rFonts w:ascii="Times New Roman" w:hAnsi="Times New Roman" w:cs="Times New Roman"/>
        </w:rPr>
        <w:t xml:space="preserve"> </w:t>
      </w:r>
      <w:r w:rsidRPr="00CE0314">
        <w:rPr>
          <w:rFonts w:ascii="Times New Roman" w:hAnsi="Times New Roman" w:cs="Times New Roman"/>
        </w:rPr>
        <w:t>en el ámbito de su competencia; </w:t>
      </w:r>
    </w:p>
    <w:p w14:paraId="46C97031" w14:textId="7D2C6AE1"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Evaluar la capacidad interpretativa de los músicos y secciones o grupos; </w:t>
      </w:r>
    </w:p>
    <w:p w14:paraId="4DF032DC" w14:textId="0E9338FC"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Establecer lineamientos y/o estrategias para fortalecer las capacidades creativas y artísticas</w:t>
      </w:r>
      <w:r w:rsidR="00CE0314">
        <w:rPr>
          <w:rFonts w:ascii="Times New Roman" w:hAnsi="Times New Roman" w:cs="Times New Roman"/>
        </w:rPr>
        <w:t xml:space="preserve"> </w:t>
      </w:r>
      <w:r w:rsidRPr="00CE0314">
        <w:rPr>
          <w:rFonts w:ascii="Times New Roman" w:hAnsi="Times New Roman" w:cs="Times New Roman"/>
        </w:rPr>
        <w:t>musicales de las orquestas infanto juveniles, </w:t>
      </w:r>
    </w:p>
    <w:p w14:paraId="6DCA9E7F" w14:textId="42C07CA6" w:rsidR="00443E8C"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Coordinar con las orquestas sinfónicas locales, infanto-juveniles, instituciones educativas especializadas en artes, orquestas de cámara, red de orquestas, entre otros; asistencia técnica, capacitación y asesoría profesional para sus elencos; y, </w:t>
      </w:r>
    </w:p>
    <w:p w14:paraId="11D3430F" w14:textId="67A216D6" w:rsidR="004F539F" w:rsidRPr="00CE0314" w:rsidRDefault="00443E8C" w:rsidP="00AA0A00">
      <w:pPr>
        <w:pStyle w:val="Prrafodelista"/>
        <w:numPr>
          <w:ilvl w:val="0"/>
          <w:numId w:val="28"/>
        </w:numPr>
        <w:spacing w:after="0" w:line="240" w:lineRule="auto"/>
        <w:ind w:left="567" w:right="-285" w:hanging="567"/>
        <w:jc w:val="both"/>
        <w:rPr>
          <w:rFonts w:ascii="Times New Roman" w:hAnsi="Times New Roman" w:cs="Times New Roman"/>
        </w:rPr>
      </w:pPr>
      <w:r w:rsidRPr="00CE0314">
        <w:rPr>
          <w:rFonts w:ascii="Times New Roman" w:hAnsi="Times New Roman" w:cs="Times New Roman"/>
        </w:rPr>
        <w:t>Ejercer las atribuciones que sean delegadas por la autoridad institucional mediante el acto administrativo correspondiente, en el ámbito de su competencia.</w:t>
      </w:r>
    </w:p>
    <w:p w14:paraId="21C02E3D" w14:textId="77777777" w:rsidR="00113CD5" w:rsidRPr="00761BF4" w:rsidRDefault="00113CD5" w:rsidP="00AA0A00">
      <w:pPr>
        <w:spacing w:after="0" w:line="240" w:lineRule="auto"/>
        <w:ind w:right="-285"/>
        <w:contextualSpacing/>
        <w:jc w:val="both"/>
        <w:rPr>
          <w:rFonts w:ascii="Times New Roman" w:hAnsi="Times New Roman" w:cs="Times New Roman"/>
        </w:rPr>
      </w:pPr>
    </w:p>
    <w:p w14:paraId="0DD1EA5D" w14:textId="724094BA" w:rsidR="00E33A2B" w:rsidRDefault="00962E11"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Misión</w:t>
      </w:r>
      <w:r w:rsidR="005378D9" w:rsidRPr="00761BF4">
        <w:rPr>
          <w:rFonts w:ascii="Times New Roman" w:hAnsi="Times New Roman" w:cs="Times New Roman"/>
          <w:b/>
          <w:bCs/>
        </w:rPr>
        <w:t xml:space="preserve"> de la O</w:t>
      </w:r>
      <w:r w:rsidR="00CE0314">
        <w:rPr>
          <w:rFonts w:ascii="Times New Roman" w:hAnsi="Times New Roman" w:cs="Times New Roman"/>
          <w:b/>
          <w:bCs/>
        </w:rPr>
        <w:t>rquesta Sinfónica de Loja</w:t>
      </w:r>
    </w:p>
    <w:p w14:paraId="64513274" w14:textId="77777777" w:rsidR="00113CD5" w:rsidRPr="00761BF4" w:rsidRDefault="00113CD5" w:rsidP="00AA0A00">
      <w:pPr>
        <w:pStyle w:val="Prrafodelista"/>
        <w:spacing w:after="0"/>
        <w:ind w:left="390" w:right="-285"/>
        <w:jc w:val="both"/>
        <w:rPr>
          <w:rFonts w:ascii="Times New Roman" w:hAnsi="Times New Roman" w:cs="Times New Roman"/>
          <w:b/>
          <w:bCs/>
        </w:rPr>
      </w:pPr>
    </w:p>
    <w:p w14:paraId="5CF51256" w14:textId="1A097844" w:rsidR="00962E11" w:rsidRDefault="00E4106F" w:rsidP="00AA0A00">
      <w:pPr>
        <w:spacing w:after="0"/>
        <w:ind w:right="-285"/>
        <w:jc w:val="both"/>
        <w:rPr>
          <w:rFonts w:ascii="Times New Roman" w:hAnsi="Times New Roman" w:cs="Times New Roman"/>
        </w:rPr>
      </w:pPr>
      <w:r w:rsidRPr="00761BF4">
        <w:rPr>
          <w:rFonts w:ascii="Times New Roman" w:hAnsi="Times New Roman" w:cs="Times New Roman"/>
        </w:rPr>
        <w:t>Integrar el Circuito Sinfónico Nacional como una institución musical profesional que promueva la democratización del acceso a la música sinfónica, escénica y cameral, tanto nacional como universal, a través de la creación, investigación, difusión, y ejecución de eventos culturales, para la formación de públicos en la cultura de la escucha, apreciación y crítica de las músicas, incentivando un mayor acercamiento y disfrute de la comunidad, así como también la generación de espacios y/o interacciones para la formación y el perfeccionamiento del desarrollo musical infanto juvenil a efecto de mejorar sus condiciones técnicas. </w:t>
      </w:r>
    </w:p>
    <w:p w14:paraId="7857804C" w14:textId="77777777" w:rsidR="00113CD5" w:rsidRPr="00761BF4" w:rsidRDefault="00113CD5" w:rsidP="00AA0A00">
      <w:pPr>
        <w:spacing w:after="0"/>
        <w:ind w:right="-285"/>
        <w:jc w:val="both"/>
        <w:rPr>
          <w:rFonts w:ascii="Times New Roman" w:hAnsi="Times New Roman" w:cs="Times New Roman"/>
        </w:rPr>
      </w:pPr>
    </w:p>
    <w:p w14:paraId="162B8A90" w14:textId="57F9926D" w:rsidR="00962E11" w:rsidRDefault="00962E11"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Visión</w:t>
      </w:r>
      <w:r w:rsidR="005378D9" w:rsidRPr="00761BF4">
        <w:rPr>
          <w:rFonts w:ascii="Times New Roman" w:hAnsi="Times New Roman" w:cs="Times New Roman"/>
          <w:b/>
          <w:bCs/>
        </w:rPr>
        <w:t xml:space="preserve"> de la O</w:t>
      </w:r>
      <w:r w:rsidR="00CE0314">
        <w:rPr>
          <w:rFonts w:ascii="Times New Roman" w:hAnsi="Times New Roman" w:cs="Times New Roman"/>
          <w:b/>
          <w:bCs/>
        </w:rPr>
        <w:t>rquesta Sinfónica de Loja</w:t>
      </w:r>
    </w:p>
    <w:p w14:paraId="26A5C30E" w14:textId="77777777" w:rsidR="00113CD5" w:rsidRPr="00761BF4" w:rsidRDefault="00113CD5" w:rsidP="00AA0A00">
      <w:pPr>
        <w:pStyle w:val="Prrafodelista"/>
        <w:spacing w:after="0"/>
        <w:ind w:left="390" w:right="-285"/>
        <w:jc w:val="both"/>
        <w:rPr>
          <w:rFonts w:ascii="Times New Roman" w:hAnsi="Times New Roman" w:cs="Times New Roman"/>
          <w:b/>
          <w:bCs/>
        </w:rPr>
      </w:pPr>
    </w:p>
    <w:p w14:paraId="5FE250F0" w14:textId="4038B386" w:rsidR="00E4106F" w:rsidRDefault="00E4106F" w:rsidP="00AA0A00">
      <w:pPr>
        <w:spacing w:after="0"/>
        <w:ind w:right="-285"/>
        <w:jc w:val="both"/>
        <w:rPr>
          <w:rFonts w:ascii="Times New Roman" w:hAnsi="Times New Roman" w:cs="Times New Roman"/>
        </w:rPr>
      </w:pPr>
      <w:r w:rsidRPr="00761BF4">
        <w:rPr>
          <w:rFonts w:ascii="Times New Roman" w:hAnsi="Times New Roman" w:cs="Times New Roman"/>
        </w:rPr>
        <w:t>Consolidarse como una entidad cultural que lidere la actividad musical a nivel nacional, con estándares internacionales de calidad profesional, mediante la creación, investigación,</w:t>
      </w:r>
      <w:r w:rsidR="00A57143" w:rsidRPr="00761BF4">
        <w:rPr>
          <w:rFonts w:ascii="Times New Roman" w:hAnsi="Times New Roman" w:cs="Times New Roman"/>
        </w:rPr>
        <w:t xml:space="preserve"> </w:t>
      </w:r>
      <w:r w:rsidRPr="00761BF4">
        <w:rPr>
          <w:rFonts w:ascii="Times New Roman" w:hAnsi="Times New Roman" w:cs="Times New Roman"/>
        </w:rPr>
        <w:t>difusión</w:t>
      </w:r>
      <w:r w:rsidR="00A57143" w:rsidRPr="00761BF4">
        <w:rPr>
          <w:rFonts w:ascii="Times New Roman" w:hAnsi="Times New Roman" w:cs="Times New Roman"/>
        </w:rPr>
        <w:t xml:space="preserve"> </w:t>
      </w:r>
      <w:r w:rsidRPr="00761BF4">
        <w:rPr>
          <w:rFonts w:ascii="Times New Roman" w:hAnsi="Times New Roman" w:cs="Times New Roman"/>
        </w:rPr>
        <w:t>de la música en sus diversos ámbitos, con el propósito de fortalecer la identidad cultural.   </w:t>
      </w:r>
    </w:p>
    <w:p w14:paraId="5A4BE170" w14:textId="77777777" w:rsidR="00113CD5" w:rsidRPr="00761BF4" w:rsidRDefault="00113CD5" w:rsidP="00AA0A00">
      <w:pPr>
        <w:spacing w:after="0"/>
        <w:ind w:right="-285"/>
        <w:jc w:val="both"/>
        <w:rPr>
          <w:rFonts w:ascii="Times New Roman" w:hAnsi="Times New Roman" w:cs="Times New Roman"/>
        </w:rPr>
      </w:pPr>
    </w:p>
    <w:p w14:paraId="41AB7DD4" w14:textId="2C1463A6" w:rsidR="00A57143" w:rsidRDefault="00E4106F"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lastRenderedPageBreak/>
        <w:t xml:space="preserve"> Principios y Valores</w:t>
      </w:r>
    </w:p>
    <w:p w14:paraId="253FA89B" w14:textId="62DECC63" w:rsidR="00113CD5" w:rsidRPr="00761BF4" w:rsidRDefault="00113CD5" w:rsidP="00AA0A00">
      <w:pPr>
        <w:pStyle w:val="Prrafodelista"/>
        <w:spacing w:after="0"/>
        <w:ind w:left="390" w:right="-285"/>
        <w:jc w:val="both"/>
        <w:rPr>
          <w:rFonts w:ascii="Times New Roman" w:hAnsi="Times New Roman" w:cs="Times New Roman"/>
          <w:b/>
          <w:bCs/>
        </w:rPr>
      </w:pPr>
    </w:p>
    <w:p w14:paraId="4AB5A283" w14:textId="5C609C7D" w:rsidR="00E4106F" w:rsidRDefault="00E4106F" w:rsidP="00AA0A00">
      <w:pPr>
        <w:spacing w:after="0"/>
        <w:ind w:right="-285"/>
        <w:jc w:val="both"/>
        <w:rPr>
          <w:rFonts w:ascii="Times New Roman" w:hAnsi="Times New Roman" w:cs="Times New Roman"/>
        </w:rPr>
      </w:pPr>
      <w:r w:rsidRPr="00761BF4">
        <w:rPr>
          <w:rFonts w:ascii="Times New Roman" w:hAnsi="Times New Roman" w:cs="Times New Roman"/>
        </w:rPr>
        <w:t xml:space="preserve">La Orquesta Sinfónica de Loja </w:t>
      </w:r>
      <w:r w:rsidR="00A57143" w:rsidRPr="00761BF4">
        <w:rPr>
          <w:rFonts w:ascii="Times New Roman" w:hAnsi="Times New Roman" w:cs="Times New Roman"/>
        </w:rPr>
        <w:t xml:space="preserve">tiene </w:t>
      </w:r>
      <w:r w:rsidR="00BD7AFE" w:rsidRPr="00761BF4">
        <w:rPr>
          <w:rFonts w:ascii="Times New Roman" w:hAnsi="Times New Roman" w:cs="Times New Roman"/>
        </w:rPr>
        <w:t>entre</w:t>
      </w:r>
      <w:r w:rsidR="00A57143" w:rsidRPr="00761BF4">
        <w:rPr>
          <w:rFonts w:ascii="Times New Roman" w:hAnsi="Times New Roman" w:cs="Times New Roman"/>
        </w:rPr>
        <w:t xml:space="preserve"> sus</w:t>
      </w:r>
      <w:r w:rsidRPr="00761BF4">
        <w:rPr>
          <w:rFonts w:ascii="Times New Roman" w:hAnsi="Times New Roman" w:cs="Times New Roman"/>
        </w:rPr>
        <w:t xml:space="preserve"> principios y valores: </w:t>
      </w:r>
    </w:p>
    <w:p w14:paraId="01605975" w14:textId="77777777" w:rsidR="00CE0314" w:rsidRPr="00761BF4" w:rsidRDefault="00CE0314" w:rsidP="00AA0A00">
      <w:pPr>
        <w:spacing w:after="0"/>
        <w:ind w:right="-285"/>
        <w:jc w:val="both"/>
        <w:rPr>
          <w:rFonts w:ascii="Times New Roman" w:hAnsi="Times New Roman" w:cs="Times New Roman"/>
        </w:rPr>
      </w:pPr>
    </w:p>
    <w:p w14:paraId="046F7589" w14:textId="66A720D9" w:rsidR="00E4106F" w:rsidRPr="00761BF4" w:rsidRDefault="00E4106F" w:rsidP="00AA0A00">
      <w:pPr>
        <w:pStyle w:val="Prrafodelista"/>
        <w:numPr>
          <w:ilvl w:val="0"/>
          <w:numId w:val="2"/>
        </w:numPr>
        <w:spacing w:after="0"/>
        <w:ind w:left="284" w:right="-285" w:hanging="284"/>
        <w:jc w:val="both"/>
        <w:rPr>
          <w:rFonts w:ascii="Times New Roman" w:hAnsi="Times New Roman" w:cs="Times New Roman"/>
        </w:rPr>
      </w:pPr>
      <w:r w:rsidRPr="00CE0314">
        <w:rPr>
          <w:rFonts w:ascii="Times New Roman" w:hAnsi="Times New Roman" w:cs="Times New Roman"/>
          <w:b/>
        </w:rPr>
        <w:t xml:space="preserve">Transparencia. - </w:t>
      </w:r>
      <w:r w:rsidRPr="00761BF4">
        <w:rPr>
          <w:rFonts w:ascii="Times New Roman" w:hAnsi="Times New Roman" w:cs="Times New Roman"/>
        </w:rPr>
        <w:t>Acción que permite que las personas y las organizaciones se comporten de forma</w:t>
      </w:r>
      <w:r w:rsidR="00A57143" w:rsidRPr="00761BF4">
        <w:rPr>
          <w:rFonts w:ascii="Times New Roman" w:hAnsi="Times New Roman" w:cs="Times New Roman"/>
        </w:rPr>
        <w:t xml:space="preserve"> </w:t>
      </w:r>
      <w:r w:rsidRPr="00761BF4">
        <w:rPr>
          <w:rFonts w:ascii="Times New Roman" w:hAnsi="Times New Roman" w:cs="Times New Roman"/>
        </w:rPr>
        <w:t>clara, precisa y veraz, a fin de que la ciudadanía ejerza sus derechos y obligaciones, principalmente</w:t>
      </w:r>
      <w:r w:rsidR="00A57143" w:rsidRPr="00761BF4">
        <w:rPr>
          <w:rFonts w:ascii="Times New Roman" w:hAnsi="Times New Roman" w:cs="Times New Roman"/>
        </w:rPr>
        <w:t xml:space="preserve"> </w:t>
      </w:r>
      <w:r w:rsidRPr="00761BF4">
        <w:rPr>
          <w:rFonts w:ascii="Times New Roman" w:hAnsi="Times New Roman" w:cs="Times New Roman"/>
        </w:rPr>
        <w:t>la contraloría social. </w:t>
      </w:r>
    </w:p>
    <w:p w14:paraId="4A8F0288" w14:textId="0EFBAC53" w:rsidR="00E4106F" w:rsidRPr="00761BF4" w:rsidRDefault="00E4106F" w:rsidP="00AA0A00">
      <w:pPr>
        <w:pStyle w:val="Prrafodelista"/>
        <w:numPr>
          <w:ilvl w:val="0"/>
          <w:numId w:val="2"/>
        </w:numPr>
        <w:spacing w:after="0"/>
        <w:ind w:left="284" w:right="-285" w:hanging="284"/>
        <w:jc w:val="both"/>
        <w:rPr>
          <w:rFonts w:ascii="Times New Roman" w:hAnsi="Times New Roman" w:cs="Times New Roman"/>
        </w:rPr>
      </w:pPr>
      <w:r w:rsidRPr="00CE0314">
        <w:rPr>
          <w:rFonts w:ascii="Times New Roman" w:hAnsi="Times New Roman" w:cs="Times New Roman"/>
          <w:b/>
        </w:rPr>
        <w:t>Honestidad. -</w:t>
      </w:r>
      <w:r w:rsidRPr="00761BF4">
        <w:rPr>
          <w:rFonts w:ascii="Times New Roman" w:hAnsi="Times New Roman" w:cs="Times New Roman"/>
        </w:rPr>
        <w:t xml:space="preserve"> Es el respeto a la verdad y la eliminación de cualquier conducta corruptible que</w:t>
      </w:r>
      <w:r w:rsidR="00A57143" w:rsidRPr="00761BF4">
        <w:rPr>
          <w:rFonts w:ascii="Times New Roman" w:hAnsi="Times New Roman" w:cs="Times New Roman"/>
        </w:rPr>
        <w:t xml:space="preserve"> </w:t>
      </w:r>
      <w:r w:rsidRPr="00761BF4">
        <w:rPr>
          <w:rFonts w:ascii="Times New Roman" w:hAnsi="Times New Roman" w:cs="Times New Roman"/>
        </w:rPr>
        <w:t>pueda reflejarse negativamente en la institución a través de sus funcionarios. </w:t>
      </w:r>
    </w:p>
    <w:p w14:paraId="680EA52C" w14:textId="0642796A" w:rsidR="00A57143" w:rsidRDefault="00A57143" w:rsidP="00AA0A00">
      <w:pPr>
        <w:pStyle w:val="Prrafodelista"/>
        <w:spacing w:after="0"/>
        <w:ind w:right="-285"/>
        <w:jc w:val="both"/>
        <w:rPr>
          <w:rFonts w:ascii="Times New Roman" w:hAnsi="Times New Roman" w:cs="Times New Roman"/>
        </w:rPr>
      </w:pPr>
    </w:p>
    <w:p w14:paraId="5A795997" w14:textId="7A0DD108" w:rsidR="00A57143" w:rsidRDefault="00A57143"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Objetivo Institucional</w:t>
      </w:r>
    </w:p>
    <w:p w14:paraId="7F191311" w14:textId="77777777" w:rsidR="00113CD5" w:rsidRDefault="00113CD5" w:rsidP="00AA0A00">
      <w:pPr>
        <w:pStyle w:val="Prrafodelista"/>
        <w:spacing w:after="0"/>
        <w:ind w:left="390" w:right="-285"/>
        <w:jc w:val="both"/>
        <w:rPr>
          <w:rFonts w:ascii="Times New Roman" w:hAnsi="Times New Roman" w:cs="Times New Roman"/>
          <w:b/>
          <w:bCs/>
        </w:rPr>
      </w:pPr>
    </w:p>
    <w:p w14:paraId="6B6103C7" w14:textId="2E0654ED" w:rsidR="00E4106F" w:rsidRDefault="00A57143" w:rsidP="00AA0A00">
      <w:pPr>
        <w:spacing w:after="0"/>
        <w:ind w:right="-285"/>
        <w:jc w:val="both"/>
        <w:rPr>
          <w:rFonts w:ascii="Times New Roman" w:hAnsi="Times New Roman" w:cs="Times New Roman"/>
        </w:rPr>
      </w:pPr>
      <w:r w:rsidRPr="00761BF4">
        <w:rPr>
          <w:rFonts w:ascii="Times New Roman" w:hAnsi="Times New Roman" w:cs="Times New Roman"/>
        </w:rPr>
        <w:t>La Orquesta Sinfónica de Loja tiene como objetivo la difusión de la cultura musical universal mediante la interpretación, creación, investigación y propagación de repertorios nacionales e internacionales de diversos géneros y estilos, propendiendo a la formación y al fortalecimiento de públicos en la cultura de la escucha y en el disfrute del arte de los sonidos, así como al fomento de nuevos exponentes musicales. </w:t>
      </w:r>
      <w:r w:rsidR="00E4106F" w:rsidRPr="00761BF4">
        <w:rPr>
          <w:rFonts w:ascii="Times New Roman" w:hAnsi="Times New Roman" w:cs="Times New Roman"/>
        </w:rPr>
        <w:t> </w:t>
      </w:r>
    </w:p>
    <w:p w14:paraId="43F4D340" w14:textId="77777777" w:rsidR="00113CD5" w:rsidRPr="00761BF4" w:rsidRDefault="00113CD5" w:rsidP="00AA0A00">
      <w:pPr>
        <w:spacing w:after="0"/>
        <w:ind w:right="-285"/>
        <w:jc w:val="both"/>
        <w:rPr>
          <w:rFonts w:ascii="Times New Roman" w:hAnsi="Times New Roman" w:cs="Times New Roman"/>
        </w:rPr>
      </w:pPr>
    </w:p>
    <w:p w14:paraId="22B32E2F" w14:textId="22591F36" w:rsidR="00962E11" w:rsidRDefault="00962E11"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Objetivos estratégicos</w:t>
      </w:r>
    </w:p>
    <w:p w14:paraId="4F711C68" w14:textId="77777777" w:rsidR="007160E8" w:rsidRPr="00761BF4" w:rsidRDefault="007160E8" w:rsidP="00AA0A00">
      <w:pPr>
        <w:pStyle w:val="Prrafodelista"/>
        <w:spacing w:after="0"/>
        <w:ind w:left="390" w:right="-285"/>
        <w:jc w:val="both"/>
        <w:rPr>
          <w:rFonts w:ascii="Times New Roman" w:hAnsi="Times New Roman" w:cs="Times New Roman"/>
          <w:b/>
          <w:bCs/>
        </w:rPr>
      </w:pPr>
    </w:p>
    <w:p w14:paraId="11AE138D" w14:textId="20BA04E9" w:rsidR="007160E8" w:rsidRPr="00761BF4" w:rsidRDefault="007160E8" w:rsidP="00AA0A00">
      <w:pPr>
        <w:pStyle w:val="Prrafodelista"/>
        <w:numPr>
          <w:ilvl w:val="0"/>
          <w:numId w:val="2"/>
        </w:numPr>
        <w:spacing w:after="0"/>
        <w:ind w:left="390" w:right="-285"/>
        <w:jc w:val="both"/>
        <w:rPr>
          <w:rFonts w:ascii="Times New Roman" w:hAnsi="Times New Roman" w:cs="Times New Roman"/>
        </w:rPr>
      </w:pPr>
      <w:r w:rsidRPr="00761BF4">
        <w:rPr>
          <w:rFonts w:ascii="Times New Roman" w:hAnsi="Times New Roman" w:cs="Times New Roman"/>
        </w:rPr>
        <w:t>Fortalecer las capacidades institucionales.</w:t>
      </w:r>
    </w:p>
    <w:p w14:paraId="09DE597D" w14:textId="44126B60" w:rsidR="007160E8" w:rsidRPr="00761BF4" w:rsidRDefault="007160E8" w:rsidP="00AA0A00">
      <w:pPr>
        <w:pStyle w:val="Prrafodelista"/>
        <w:numPr>
          <w:ilvl w:val="0"/>
          <w:numId w:val="2"/>
        </w:numPr>
        <w:spacing w:after="0"/>
        <w:ind w:left="390" w:right="-285"/>
        <w:jc w:val="both"/>
        <w:rPr>
          <w:rFonts w:ascii="Times New Roman" w:hAnsi="Times New Roman" w:cs="Times New Roman"/>
        </w:rPr>
      </w:pPr>
      <w:r w:rsidRPr="00761BF4">
        <w:rPr>
          <w:rFonts w:ascii="Times New Roman" w:hAnsi="Times New Roman" w:cs="Times New Roman"/>
        </w:rPr>
        <w:t>Incrementar la eficiencia en la gestión del fomento y desarrollo de las artes, innovación y creatividades de procesos culturales a nivel nacional e internacional.</w:t>
      </w:r>
    </w:p>
    <w:p w14:paraId="470BEDFD" w14:textId="6CDBBD8B" w:rsidR="007160E8" w:rsidRDefault="007160E8" w:rsidP="00AA0A00">
      <w:pPr>
        <w:pStyle w:val="Prrafodelista"/>
        <w:spacing w:after="0"/>
        <w:ind w:left="390" w:right="-285"/>
        <w:jc w:val="both"/>
        <w:rPr>
          <w:rFonts w:ascii="Times New Roman" w:hAnsi="Times New Roman" w:cs="Times New Roman"/>
          <w:b/>
          <w:bCs/>
        </w:rPr>
      </w:pPr>
    </w:p>
    <w:p w14:paraId="6EDEF131" w14:textId="7FFD7A6B" w:rsidR="00962E11" w:rsidRDefault="00962E11"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Facultades</w:t>
      </w:r>
      <w:r w:rsidR="005378D9" w:rsidRPr="00761BF4">
        <w:rPr>
          <w:rFonts w:ascii="Times New Roman" w:hAnsi="Times New Roman" w:cs="Times New Roman"/>
          <w:b/>
          <w:bCs/>
        </w:rPr>
        <w:t xml:space="preserve"> y obligaciones de las Orquestas (Art. 145 Ley Orgánica de Cultura)</w:t>
      </w:r>
    </w:p>
    <w:p w14:paraId="2C1FDA48" w14:textId="77777777" w:rsidR="00113CD5" w:rsidRPr="00761BF4" w:rsidRDefault="00113CD5" w:rsidP="00AA0A00">
      <w:pPr>
        <w:pStyle w:val="Prrafodelista"/>
        <w:spacing w:after="0"/>
        <w:ind w:left="390" w:right="-285"/>
        <w:jc w:val="both"/>
        <w:rPr>
          <w:rFonts w:ascii="Times New Roman" w:hAnsi="Times New Roman" w:cs="Times New Roman"/>
          <w:b/>
          <w:bCs/>
        </w:rPr>
      </w:pPr>
    </w:p>
    <w:p w14:paraId="5649B7D3" w14:textId="77777777" w:rsidR="00BD7AFE" w:rsidRPr="00761BF4" w:rsidRDefault="00BD7AFE" w:rsidP="00AA0A00">
      <w:pPr>
        <w:pStyle w:val="Prrafodelista"/>
        <w:numPr>
          <w:ilvl w:val="0"/>
          <w:numId w:val="3"/>
        </w:numPr>
        <w:spacing w:after="0"/>
        <w:ind w:left="567" w:right="-285" w:hanging="567"/>
        <w:jc w:val="both"/>
        <w:rPr>
          <w:rFonts w:ascii="Times New Roman" w:hAnsi="Times New Roman" w:cs="Times New Roman"/>
        </w:rPr>
      </w:pPr>
      <w:r w:rsidRPr="00761BF4">
        <w:rPr>
          <w:rFonts w:ascii="Times New Roman" w:hAnsi="Times New Roman" w:cs="Times New Roman"/>
        </w:rPr>
        <w:t>Ejecutar en forma pública y periódica el repertorio sinfónico ecuatoriano, latinoamericano y universal, tanto por la orquesta en pleno, como por los grupos de cámara, con el objetivo de alcanzar la excelencia en su ejecución y generar mecanismos de financiamiento propio;</w:t>
      </w:r>
    </w:p>
    <w:p w14:paraId="52F535E3" w14:textId="77777777" w:rsidR="00BD7AFE" w:rsidRPr="00761BF4" w:rsidRDefault="00BD7AFE" w:rsidP="00AA0A00">
      <w:pPr>
        <w:pStyle w:val="Prrafodelista"/>
        <w:numPr>
          <w:ilvl w:val="0"/>
          <w:numId w:val="3"/>
        </w:numPr>
        <w:spacing w:after="0"/>
        <w:ind w:left="567" w:right="-285" w:hanging="567"/>
        <w:jc w:val="both"/>
        <w:rPr>
          <w:rFonts w:ascii="Times New Roman" w:hAnsi="Times New Roman" w:cs="Times New Roman"/>
        </w:rPr>
      </w:pPr>
      <w:r w:rsidRPr="00761BF4">
        <w:rPr>
          <w:rFonts w:ascii="Times New Roman" w:hAnsi="Times New Roman" w:cs="Times New Roman"/>
        </w:rPr>
        <w:t>Propiciar la producción y ejecución de obras sinfónicas de compositores ecuatorianos, y articular colaboraciones artísticas mediante convocatorias públicas y residencias a directores, compositores y arreglistas;</w:t>
      </w:r>
    </w:p>
    <w:p w14:paraId="0F66C660" w14:textId="77777777" w:rsidR="00554AFA" w:rsidRDefault="00BD7AFE" w:rsidP="00AA0A00">
      <w:pPr>
        <w:pStyle w:val="Prrafodelista"/>
        <w:numPr>
          <w:ilvl w:val="0"/>
          <w:numId w:val="3"/>
        </w:numPr>
        <w:spacing w:after="0"/>
        <w:ind w:left="567" w:right="-285" w:hanging="567"/>
        <w:jc w:val="both"/>
        <w:rPr>
          <w:rFonts w:ascii="Times New Roman" w:hAnsi="Times New Roman" w:cs="Times New Roman"/>
        </w:rPr>
      </w:pPr>
      <w:r w:rsidRPr="00761BF4">
        <w:rPr>
          <w:rFonts w:ascii="Times New Roman" w:hAnsi="Times New Roman" w:cs="Times New Roman"/>
        </w:rPr>
        <w:t>En coordinación con otras orquestas o instituciones musicales del país, como orquestas sinfónicas locales, infantojuveniles, instituciones educativas especializadas en artes, orquestas de cámara, entre otros; las orquestas sinfónicas prestarán asistencia técnica, capacitación y asesoría profesional;</w:t>
      </w:r>
    </w:p>
    <w:p w14:paraId="62FA40A5" w14:textId="5E8E2D25" w:rsidR="00BD7AFE" w:rsidRPr="00554AFA" w:rsidRDefault="00BD7AFE" w:rsidP="00AA0A00">
      <w:pPr>
        <w:pStyle w:val="Prrafodelista"/>
        <w:numPr>
          <w:ilvl w:val="0"/>
          <w:numId w:val="3"/>
        </w:numPr>
        <w:spacing w:after="0"/>
        <w:ind w:left="567" w:right="-285" w:hanging="567"/>
        <w:jc w:val="both"/>
        <w:rPr>
          <w:rFonts w:ascii="Times New Roman" w:hAnsi="Times New Roman" w:cs="Times New Roman"/>
        </w:rPr>
      </w:pPr>
      <w:r w:rsidRPr="00554AFA">
        <w:rPr>
          <w:rFonts w:ascii="Times New Roman" w:hAnsi="Times New Roman" w:cs="Times New Roman"/>
        </w:rPr>
        <w:t>Recopilar, mantener y difundir el patrimonio musical ecuatoriano, así como coordinar con el ente rector de cultura y patrimonio la alimentación de partituras, grabaciones y otros documentos en la Red Ecuatoriana de Archivos, de acuerdo al Reglamento correspondiente;</w:t>
      </w:r>
    </w:p>
    <w:p w14:paraId="394A7F29" w14:textId="77777777" w:rsidR="00BD7AFE" w:rsidRPr="00761BF4" w:rsidRDefault="00BD7AFE" w:rsidP="00AA0A00">
      <w:pPr>
        <w:pStyle w:val="Prrafodelista"/>
        <w:numPr>
          <w:ilvl w:val="0"/>
          <w:numId w:val="3"/>
        </w:numPr>
        <w:spacing w:after="0"/>
        <w:ind w:left="567" w:right="-285" w:hanging="567"/>
        <w:jc w:val="both"/>
        <w:rPr>
          <w:rFonts w:ascii="Times New Roman" w:hAnsi="Times New Roman" w:cs="Times New Roman"/>
        </w:rPr>
      </w:pPr>
      <w:r w:rsidRPr="00761BF4">
        <w:rPr>
          <w:rFonts w:ascii="Times New Roman" w:hAnsi="Times New Roman" w:cs="Times New Roman"/>
        </w:rPr>
        <w:t>Fomentar la generación de nuevos públicos enfocados a la niñez y juventud a través de la realización de eventos o conciertos de tipo didáctico;</w:t>
      </w:r>
    </w:p>
    <w:p w14:paraId="1ED1C0EC" w14:textId="5D05CB0E" w:rsidR="00BD7AFE" w:rsidRDefault="00BD7AFE" w:rsidP="00AA0A00">
      <w:pPr>
        <w:pStyle w:val="Prrafodelista"/>
        <w:numPr>
          <w:ilvl w:val="0"/>
          <w:numId w:val="3"/>
        </w:numPr>
        <w:spacing w:after="0"/>
        <w:ind w:left="567" w:right="-285" w:hanging="567"/>
        <w:jc w:val="both"/>
        <w:rPr>
          <w:rFonts w:ascii="Times New Roman" w:hAnsi="Times New Roman" w:cs="Times New Roman"/>
        </w:rPr>
      </w:pPr>
      <w:r w:rsidRPr="00761BF4">
        <w:rPr>
          <w:rFonts w:ascii="Times New Roman" w:hAnsi="Times New Roman" w:cs="Times New Roman"/>
        </w:rPr>
        <w:t>Velar por la formación integral de sus miembros fomentando la capacitación, el intercambio y el desarrollo profesional;</w:t>
      </w:r>
    </w:p>
    <w:p w14:paraId="3B6A69B7" w14:textId="6E7F710D" w:rsidR="00BD7AFE" w:rsidRDefault="00BD7AFE" w:rsidP="00AA0A00">
      <w:pPr>
        <w:pStyle w:val="Prrafodelista"/>
        <w:spacing w:after="0"/>
        <w:ind w:right="-285"/>
        <w:jc w:val="both"/>
        <w:rPr>
          <w:rFonts w:ascii="Times New Roman" w:hAnsi="Times New Roman" w:cs="Times New Roman"/>
        </w:rPr>
      </w:pPr>
    </w:p>
    <w:p w14:paraId="268A4D5B" w14:textId="1F505550" w:rsidR="00962E11" w:rsidRPr="00761BF4" w:rsidRDefault="00962E11" w:rsidP="00AA0A00">
      <w:pPr>
        <w:pStyle w:val="Prrafodelista"/>
        <w:numPr>
          <w:ilvl w:val="1"/>
          <w:numId w:val="1"/>
        </w:numPr>
        <w:spacing w:after="0"/>
        <w:ind w:right="-285"/>
        <w:jc w:val="both"/>
        <w:rPr>
          <w:rFonts w:ascii="Times New Roman" w:hAnsi="Times New Roman" w:cs="Times New Roman"/>
          <w:b/>
          <w:bCs/>
        </w:rPr>
      </w:pPr>
      <w:r w:rsidRPr="00761BF4">
        <w:rPr>
          <w:rFonts w:ascii="Times New Roman" w:hAnsi="Times New Roman" w:cs="Times New Roman"/>
          <w:b/>
          <w:bCs/>
        </w:rPr>
        <w:t>Autoridades</w:t>
      </w:r>
    </w:p>
    <w:p w14:paraId="67E5974E" w14:textId="77777777" w:rsidR="00BD7AFE" w:rsidRPr="00761BF4" w:rsidRDefault="00BD7AFE" w:rsidP="00AA0A00">
      <w:pPr>
        <w:pStyle w:val="Prrafodelista"/>
        <w:spacing w:after="0"/>
        <w:ind w:left="390" w:right="-285"/>
        <w:jc w:val="both"/>
        <w:rPr>
          <w:rFonts w:ascii="Times New Roman" w:hAnsi="Times New Roman" w:cs="Times New Roman"/>
          <w:b/>
          <w:bCs/>
        </w:rPr>
      </w:pPr>
    </w:p>
    <w:p w14:paraId="49F27440" w14:textId="77777777" w:rsidR="00113CD5" w:rsidRDefault="00983465" w:rsidP="00AA0A00">
      <w:pPr>
        <w:pStyle w:val="Prrafodelista"/>
        <w:numPr>
          <w:ilvl w:val="0"/>
          <w:numId w:val="2"/>
        </w:numPr>
        <w:spacing w:after="0"/>
        <w:ind w:right="-285"/>
        <w:jc w:val="both"/>
        <w:rPr>
          <w:rFonts w:ascii="Times New Roman" w:hAnsi="Times New Roman" w:cs="Times New Roman"/>
          <w:b/>
          <w:bCs/>
        </w:rPr>
      </w:pPr>
      <w:r w:rsidRPr="00113CD5">
        <w:rPr>
          <w:rFonts w:ascii="Times New Roman" w:hAnsi="Times New Roman" w:cs="Times New Roman"/>
        </w:rPr>
        <w:t>Ms. Karla Ortega Vallejo</w:t>
      </w:r>
      <w:r w:rsidRPr="00113CD5">
        <w:rPr>
          <w:rFonts w:ascii="Times New Roman" w:hAnsi="Times New Roman" w:cs="Times New Roman"/>
          <w:b/>
          <w:bCs/>
        </w:rPr>
        <w:t>, Directora Ejecutiva de la OSL</w:t>
      </w:r>
    </w:p>
    <w:p w14:paraId="05F351A6" w14:textId="4B890B4A" w:rsidR="00B12604" w:rsidRDefault="00A35B3C" w:rsidP="00C94FD3">
      <w:pPr>
        <w:pStyle w:val="Prrafodelista"/>
        <w:numPr>
          <w:ilvl w:val="0"/>
          <w:numId w:val="2"/>
        </w:numPr>
        <w:spacing w:after="0"/>
        <w:jc w:val="both"/>
        <w:rPr>
          <w:rFonts w:ascii="Times New Roman" w:hAnsi="Times New Roman" w:cs="Times New Roman"/>
          <w:b/>
          <w:bCs/>
        </w:rPr>
      </w:pPr>
      <w:r w:rsidRPr="00113CD5">
        <w:rPr>
          <w:rFonts w:ascii="Times New Roman" w:hAnsi="Times New Roman" w:cs="Times New Roman"/>
        </w:rPr>
        <w:t xml:space="preserve">Ms. Guerassim Voronkov, </w:t>
      </w:r>
      <w:r w:rsidRPr="00113CD5">
        <w:rPr>
          <w:rFonts w:ascii="Times New Roman" w:hAnsi="Times New Roman" w:cs="Times New Roman"/>
          <w:b/>
          <w:bCs/>
        </w:rPr>
        <w:t>Director Titular</w:t>
      </w:r>
      <w:r w:rsidR="002656B1" w:rsidRPr="00113CD5">
        <w:rPr>
          <w:rFonts w:ascii="Times New Roman" w:hAnsi="Times New Roman" w:cs="Times New Roman"/>
          <w:b/>
          <w:bCs/>
        </w:rPr>
        <w:t xml:space="preserve"> de la OSL</w:t>
      </w:r>
    </w:p>
    <w:p w14:paraId="6382FC28" w14:textId="77777777" w:rsidR="00B12604" w:rsidRPr="00B12604" w:rsidRDefault="00B12604" w:rsidP="005100D3">
      <w:pPr>
        <w:pStyle w:val="Prrafodelista"/>
        <w:spacing w:after="0"/>
        <w:jc w:val="both"/>
        <w:rPr>
          <w:rFonts w:ascii="Times New Roman" w:hAnsi="Times New Roman" w:cs="Times New Roman"/>
          <w:b/>
          <w:bCs/>
        </w:rPr>
      </w:pPr>
    </w:p>
    <w:p w14:paraId="1C4E03FB" w14:textId="77777777" w:rsidR="00B12604" w:rsidRDefault="00B12604" w:rsidP="00ED63ED">
      <w:pPr>
        <w:pStyle w:val="Prrafodelista"/>
        <w:spacing w:after="0"/>
        <w:jc w:val="both"/>
        <w:rPr>
          <w:rFonts w:ascii="Times New Roman" w:hAnsi="Times New Roman" w:cs="Times New Roman"/>
          <w:b/>
          <w:bCs/>
        </w:rPr>
      </w:pPr>
    </w:p>
    <w:tbl>
      <w:tblPr>
        <w:tblStyle w:val="Tablaconcuadrcula"/>
        <w:tblpPr w:leftFromText="141" w:rightFromText="141" w:vertAnchor="text" w:horzAnchor="margin" w:tblpXSpec="right" w:tblpY="156"/>
        <w:tblW w:w="7792" w:type="dxa"/>
        <w:tblLook w:val="04A0" w:firstRow="1" w:lastRow="0" w:firstColumn="1" w:lastColumn="0" w:noHBand="0" w:noVBand="1"/>
      </w:tblPr>
      <w:tblGrid>
        <w:gridCol w:w="7792"/>
      </w:tblGrid>
      <w:tr w:rsidR="0035483B" w14:paraId="1678A4F6" w14:textId="77777777" w:rsidTr="0035483B">
        <w:trPr>
          <w:trHeight w:val="264"/>
        </w:trPr>
        <w:tc>
          <w:tcPr>
            <w:tcW w:w="7792" w:type="dxa"/>
          </w:tcPr>
          <w:p w14:paraId="258C67D9" w14:textId="3C4D9B70" w:rsidR="0035483B" w:rsidRDefault="0035483B" w:rsidP="00C94FD3">
            <w:pPr>
              <w:pStyle w:val="Prrafodelista"/>
              <w:ind w:left="0"/>
              <w:jc w:val="center"/>
              <w:rPr>
                <w:rFonts w:ascii="Times New Roman" w:hAnsi="Times New Roman" w:cs="Times New Roman"/>
                <w:b/>
                <w:bCs/>
              </w:rPr>
            </w:pPr>
            <w:r>
              <w:rPr>
                <w:rFonts w:ascii="Times New Roman" w:hAnsi="Times New Roman" w:cs="Times New Roman"/>
                <w:b/>
                <w:bCs/>
              </w:rPr>
              <w:t>ESTRUCTURAS ORGANIZACIONALES DE LAS ORQUESTAS SINFÓNICAS DEL ECUADOR</w:t>
            </w:r>
          </w:p>
        </w:tc>
      </w:tr>
    </w:tbl>
    <w:p w14:paraId="152A18C6" w14:textId="77777777" w:rsidR="0035483B" w:rsidRDefault="0035483B" w:rsidP="00ED63ED">
      <w:pPr>
        <w:pStyle w:val="Prrafodelista"/>
        <w:spacing w:after="0"/>
        <w:jc w:val="both"/>
        <w:rPr>
          <w:rFonts w:ascii="Times New Roman" w:hAnsi="Times New Roman" w:cs="Times New Roman"/>
          <w:b/>
          <w:bCs/>
        </w:rPr>
      </w:pPr>
    </w:p>
    <w:p w14:paraId="7A90F7F4" w14:textId="77777777" w:rsidR="00ED63ED" w:rsidRDefault="00ED63ED" w:rsidP="00ED63ED">
      <w:pPr>
        <w:pStyle w:val="Prrafodelista"/>
        <w:spacing w:after="0"/>
        <w:jc w:val="both"/>
        <w:rPr>
          <w:rFonts w:ascii="Times New Roman" w:hAnsi="Times New Roman" w:cs="Times New Roman"/>
          <w:b/>
          <w:bCs/>
        </w:rPr>
      </w:pPr>
    </w:p>
    <w:tbl>
      <w:tblPr>
        <w:tblpPr w:leftFromText="141" w:rightFromText="141" w:vertAnchor="page" w:horzAnchor="page" w:tblpX="1213" w:tblpY="3229"/>
        <w:tblW w:w="9875" w:type="dxa"/>
        <w:tblCellMar>
          <w:left w:w="70" w:type="dxa"/>
          <w:right w:w="70" w:type="dxa"/>
        </w:tblCellMar>
        <w:tblLook w:val="04A0" w:firstRow="1" w:lastRow="0" w:firstColumn="1" w:lastColumn="0" w:noHBand="0" w:noVBand="1"/>
      </w:tblPr>
      <w:tblGrid>
        <w:gridCol w:w="980"/>
        <w:gridCol w:w="1052"/>
        <w:gridCol w:w="981"/>
        <w:gridCol w:w="980"/>
        <w:gridCol w:w="980"/>
        <w:gridCol w:w="981"/>
        <w:gridCol w:w="980"/>
        <w:gridCol w:w="981"/>
        <w:gridCol w:w="874"/>
        <w:gridCol w:w="1086"/>
      </w:tblGrid>
      <w:tr w:rsidR="0035483B" w:rsidRPr="00612476" w14:paraId="459423D5" w14:textId="77777777" w:rsidTr="0035483B">
        <w:trPr>
          <w:trHeight w:val="215"/>
        </w:trPr>
        <w:tc>
          <w:tcPr>
            <w:tcW w:w="980" w:type="dxa"/>
            <w:tcBorders>
              <w:top w:val="nil"/>
              <w:left w:val="nil"/>
              <w:bottom w:val="nil"/>
              <w:right w:val="nil"/>
            </w:tcBorders>
            <w:shd w:val="clear" w:color="auto" w:fill="auto"/>
            <w:noWrap/>
            <w:vAlign w:val="bottom"/>
            <w:hideMark/>
          </w:tcPr>
          <w:p w14:paraId="3980CC1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noWrap/>
            <w:vAlign w:val="bottom"/>
            <w:hideMark/>
          </w:tcPr>
          <w:p w14:paraId="1D223E8A"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45C5EB3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54DD172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40CD6D1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23DFAB62"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56BE8AC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66DE7BE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noWrap/>
            <w:vAlign w:val="bottom"/>
            <w:hideMark/>
          </w:tcPr>
          <w:p w14:paraId="00456DE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0295BD84"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6F748A22" w14:textId="77777777" w:rsidTr="0035483B">
        <w:trPr>
          <w:trHeight w:val="223"/>
        </w:trPr>
        <w:tc>
          <w:tcPr>
            <w:tcW w:w="980" w:type="dxa"/>
            <w:tcBorders>
              <w:top w:val="nil"/>
              <w:left w:val="nil"/>
              <w:bottom w:val="nil"/>
              <w:right w:val="nil"/>
            </w:tcBorders>
            <w:shd w:val="clear" w:color="auto" w:fill="auto"/>
            <w:noWrap/>
            <w:vAlign w:val="bottom"/>
            <w:hideMark/>
          </w:tcPr>
          <w:p w14:paraId="5F2F710A"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noWrap/>
            <w:vAlign w:val="bottom"/>
            <w:hideMark/>
          </w:tcPr>
          <w:p w14:paraId="3A108245" w14:textId="0FA164F5" w:rsidR="00B12604" w:rsidRPr="00B12604" w:rsidRDefault="00B12604" w:rsidP="0035483B">
            <w:pPr>
              <w:spacing w:after="0" w:line="240" w:lineRule="auto"/>
              <w:rPr>
                <w:rFonts w:eastAsia="Times New Roman" w:cs="Calibri"/>
                <w:color w:val="000000"/>
                <w:sz w:val="14"/>
                <w:szCs w:val="14"/>
                <w:lang w:eastAsia="es-EC"/>
              </w:rPr>
            </w:pPr>
            <w:r w:rsidRPr="00612476">
              <w:rPr>
                <w:rFonts w:eastAsia="Times New Roman" w:cs="Calibri"/>
                <w:color w:val="000000"/>
                <w:sz w:val="14"/>
                <w:szCs w:val="14"/>
                <w:lang w:eastAsia="es-EC"/>
              </w:rPr>
              <w:t>PROCES</w:t>
            </w:r>
            <w:r>
              <w:rPr>
                <w:rFonts w:eastAsia="Times New Roman" w:cs="Calibri"/>
                <w:color w:val="000000"/>
                <w:sz w:val="14"/>
                <w:szCs w:val="14"/>
                <w:lang w:eastAsia="es-EC"/>
              </w:rPr>
              <w:t>OS GOBERNANTES</w:t>
            </w:r>
          </w:p>
        </w:tc>
        <w:tc>
          <w:tcPr>
            <w:tcW w:w="981" w:type="dxa"/>
            <w:tcBorders>
              <w:top w:val="nil"/>
              <w:left w:val="nil"/>
              <w:bottom w:val="nil"/>
              <w:right w:val="nil"/>
            </w:tcBorders>
            <w:shd w:val="clear" w:color="auto" w:fill="auto"/>
            <w:noWrap/>
            <w:vAlign w:val="bottom"/>
            <w:hideMark/>
          </w:tcPr>
          <w:p w14:paraId="266271A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29AECC51"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31E0FF31"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1FAAC462"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753CA55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329ED35E"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noWrap/>
            <w:vAlign w:val="bottom"/>
            <w:hideMark/>
          </w:tcPr>
          <w:p w14:paraId="121F86CE"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5E835584"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72C3B3B3" w14:textId="77777777" w:rsidTr="0035483B">
        <w:trPr>
          <w:trHeight w:val="223"/>
        </w:trPr>
        <w:tc>
          <w:tcPr>
            <w:tcW w:w="980" w:type="dxa"/>
            <w:tcBorders>
              <w:top w:val="nil"/>
              <w:left w:val="nil"/>
              <w:bottom w:val="nil"/>
              <w:right w:val="nil"/>
            </w:tcBorders>
            <w:shd w:val="clear" w:color="auto" w:fill="auto"/>
            <w:noWrap/>
            <w:vAlign w:val="bottom"/>
            <w:hideMark/>
          </w:tcPr>
          <w:p w14:paraId="64E42ABE"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2048A68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1E2A157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4F85359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9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465BBC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DIRECCIÓN EJECUTIVA</w:t>
            </w:r>
          </w:p>
        </w:tc>
        <w:tc>
          <w:tcPr>
            <w:tcW w:w="980" w:type="dxa"/>
            <w:tcBorders>
              <w:top w:val="nil"/>
              <w:left w:val="nil"/>
              <w:bottom w:val="nil"/>
              <w:right w:val="nil"/>
            </w:tcBorders>
            <w:shd w:val="clear" w:color="auto" w:fill="auto"/>
            <w:vAlign w:val="bottom"/>
            <w:hideMark/>
          </w:tcPr>
          <w:p w14:paraId="0DE14D36"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nil"/>
              <w:bottom w:val="nil"/>
              <w:right w:val="nil"/>
            </w:tcBorders>
            <w:shd w:val="clear" w:color="auto" w:fill="auto"/>
            <w:vAlign w:val="bottom"/>
            <w:hideMark/>
          </w:tcPr>
          <w:p w14:paraId="175BBF8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vAlign w:val="bottom"/>
            <w:hideMark/>
          </w:tcPr>
          <w:p w14:paraId="35CF4648"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6BC80063"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2A60F380" w14:textId="77777777" w:rsidTr="0035483B">
        <w:trPr>
          <w:trHeight w:val="215"/>
        </w:trPr>
        <w:tc>
          <w:tcPr>
            <w:tcW w:w="980" w:type="dxa"/>
            <w:tcBorders>
              <w:top w:val="nil"/>
              <w:left w:val="nil"/>
              <w:bottom w:val="nil"/>
              <w:right w:val="nil"/>
            </w:tcBorders>
            <w:shd w:val="clear" w:color="auto" w:fill="auto"/>
            <w:noWrap/>
            <w:vAlign w:val="bottom"/>
            <w:hideMark/>
          </w:tcPr>
          <w:p w14:paraId="58D1BCDB"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dotted" w:sz="4" w:space="0" w:color="auto"/>
              <w:right w:val="nil"/>
            </w:tcBorders>
            <w:shd w:val="clear" w:color="auto" w:fill="auto"/>
            <w:noWrap/>
            <w:vAlign w:val="center"/>
            <w:hideMark/>
          </w:tcPr>
          <w:p w14:paraId="01470DE1" w14:textId="77777777" w:rsidR="0035483B" w:rsidRPr="00612476" w:rsidRDefault="0035483B" w:rsidP="0035483B">
            <w:pPr>
              <w:spacing w:after="0" w:line="240" w:lineRule="auto"/>
              <w:rPr>
                <w:rFonts w:eastAsia="Times New Roman" w:cs="Calibri"/>
                <w:color w:val="000000"/>
                <w:lang w:eastAsia="es-EC"/>
              </w:rPr>
            </w:pPr>
            <w:r w:rsidRPr="00612476">
              <w:rPr>
                <w:rFonts w:eastAsia="Times New Roman" w:cs="Calibri"/>
                <w:color w:val="000000"/>
                <w:lang w:eastAsia="es-EC"/>
              </w:rPr>
              <w:t> </w:t>
            </w:r>
          </w:p>
        </w:tc>
        <w:tc>
          <w:tcPr>
            <w:tcW w:w="981" w:type="dxa"/>
            <w:tcBorders>
              <w:top w:val="nil"/>
              <w:left w:val="nil"/>
              <w:bottom w:val="dotted" w:sz="4" w:space="0" w:color="auto"/>
              <w:right w:val="nil"/>
            </w:tcBorders>
            <w:shd w:val="clear" w:color="auto" w:fill="auto"/>
            <w:vAlign w:val="center"/>
            <w:hideMark/>
          </w:tcPr>
          <w:p w14:paraId="1DEC2EE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08D1312A"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5C57C8E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single" w:sz="8" w:space="0" w:color="auto"/>
              <w:bottom w:val="dotted" w:sz="4" w:space="0" w:color="auto"/>
              <w:right w:val="nil"/>
            </w:tcBorders>
            <w:shd w:val="clear" w:color="auto" w:fill="auto"/>
            <w:vAlign w:val="center"/>
            <w:hideMark/>
          </w:tcPr>
          <w:p w14:paraId="2EC3F1D2"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2E20CC9F"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dotted" w:sz="4" w:space="0" w:color="auto"/>
              <w:right w:val="nil"/>
            </w:tcBorders>
            <w:shd w:val="clear" w:color="auto" w:fill="auto"/>
            <w:vAlign w:val="center"/>
            <w:hideMark/>
          </w:tcPr>
          <w:p w14:paraId="3B56C69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874" w:type="dxa"/>
            <w:tcBorders>
              <w:top w:val="nil"/>
              <w:left w:val="nil"/>
              <w:bottom w:val="dotted" w:sz="4" w:space="0" w:color="auto"/>
              <w:right w:val="nil"/>
            </w:tcBorders>
            <w:shd w:val="clear" w:color="auto" w:fill="auto"/>
            <w:vAlign w:val="center"/>
            <w:hideMark/>
          </w:tcPr>
          <w:p w14:paraId="0B0DEFC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30B4FD2A"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3ECDA456" w14:textId="77777777" w:rsidTr="0035483B">
        <w:trPr>
          <w:trHeight w:val="215"/>
        </w:trPr>
        <w:tc>
          <w:tcPr>
            <w:tcW w:w="980" w:type="dxa"/>
            <w:tcBorders>
              <w:top w:val="nil"/>
              <w:left w:val="nil"/>
              <w:bottom w:val="nil"/>
              <w:right w:val="nil"/>
            </w:tcBorders>
            <w:shd w:val="clear" w:color="auto" w:fill="auto"/>
            <w:noWrap/>
            <w:vAlign w:val="bottom"/>
            <w:hideMark/>
          </w:tcPr>
          <w:p w14:paraId="646A34AA"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noWrap/>
            <w:vAlign w:val="center"/>
            <w:hideMark/>
          </w:tcPr>
          <w:p w14:paraId="59733C51" w14:textId="77777777" w:rsidR="0035483B" w:rsidRPr="00612476" w:rsidRDefault="0035483B" w:rsidP="0035483B">
            <w:pPr>
              <w:spacing w:after="0" w:line="240" w:lineRule="auto"/>
              <w:rPr>
                <w:rFonts w:eastAsia="Times New Roman" w:cs="Calibri"/>
                <w:color w:val="000000"/>
                <w:lang w:eastAsia="es-EC"/>
              </w:rPr>
            </w:pPr>
            <w:r w:rsidRPr="00612476">
              <w:rPr>
                <w:rFonts w:eastAsia="Times New Roman" w:cs="Calibri"/>
                <w:color w:val="000000"/>
                <w:lang w:eastAsia="es-EC"/>
              </w:rPr>
              <w:t> </w:t>
            </w:r>
          </w:p>
        </w:tc>
        <w:tc>
          <w:tcPr>
            <w:tcW w:w="981" w:type="dxa"/>
            <w:tcBorders>
              <w:top w:val="nil"/>
              <w:left w:val="nil"/>
              <w:bottom w:val="nil"/>
              <w:right w:val="nil"/>
            </w:tcBorders>
            <w:shd w:val="clear" w:color="auto" w:fill="auto"/>
            <w:vAlign w:val="bottom"/>
            <w:hideMark/>
          </w:tcPr>
          <w:p w14:paraId="34DDD21B" w14:textId="77777777" w:rsidR="0035483B" w:rsidRPr="00612476" w:rsidRDefault="0035483B" w:rsidP="0035483B">
            <w:pPr>
              <w:spacing w:after="0" w:line="240" w:lineRule="auto"/>
              <w:rPr>
                <w:rFonts w:eastAsia="Times New Roman" w:cs="Calibri"/>
                <w:color w:val="000000"/>
                <w:lang w:eastAsia="es-EC"/>
              </w:rPr>
            </w:pPr>
          </w:p>
        </w:tc>
        <w:tc>
          <w:tcPr>
            <w:tcW w:w="980" w:type="dxa"/>
            <w:tcBorders>
              <w:top w:val="nil"/>
              <w:left w:val="nil"/>
              <w:bottom w:val="nil"/>
              <w:right w:val="nil"/>
            </w:tcBorders>
            <w:shd w:val="clear" w:color="auto" w:fill="auto"/>
            <w:vAlign w:val="bottom"/>
            <w:hideMark/>
          </w:tcPr>
          <w:p w14:paraId="3CD2381D"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67BF965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3BF841D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nil"/>
              <w:right w:val="nil"/>
            </w:tcBorders>
            <w:shd w:val="clear" w:color="auto" w:fill="auto"/>
            <w:vAlign w:val="bottom"/>
            <w:hideMark/>
          </w:tcPr>
          <w:p w14:paraId="3E0340C1"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nil"/>
              <w:bottom w:val="nil"/>
              <w:right w:val="nil"/>
            </w:tcBorders>
            <w:shd w:val="clear" w:color="auto" w:fill="auto"/>
            <w:vAlign w:val="bottom"/>
            <w:hideMark/>
          </w:tcPr>
          <w:p w14:paraId="1DD80FE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dotted" w:sz="4" w:space="0" w:color="auto"/>
            </w:tcBorders>
            <w:shd w:val="clear" w:color="auto" w:fill="auto"/>
            <w:vAlign w:val="center"/>
            <w:hideMark/>
          </w:tcPr>
          <w:p w14:paraId="04E7821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407760E9"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22B29CA7" w14:textId="77777777" w:rsidTr="0035483B">
        <w:trPr>
          <w:trHeight w:val="298"/>
        </w:trPr>
        <w:tc>
          <w:tcPr>
            <w:tcW w:w="980" w:type="dxa"/>
            <w:tcBorders>
              <w:top w:val="nil"/>
              <w:left w:val="nil"/>
              <w:bottom w:val="nil"/>
              <w:right w:val="nil"/>
            </w:tcBorders>
            <w:shd w:val="clear" w:color="auto" w:fill="auto"/>
            <w:noWrap/>
            <w:vAlign w:val="bottom"/>
            <w:hideMark/>
          </w:tcPr>
          <w:p w14:paraId="72263AFA"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3FB16A74" w14:textId="77777777" w:rsidR="0035483B" w:rsidRPr="00612476" w:rsidRDefault="0035483B" w:rsidP="0035483B">
            <w:pPr>
              <w:spacing w:after="0" w:line="240" w:lineRule="auto"/>
              <w:jc w:val="center"/>
              <w:rPr>
                <w:rFonts w:eastAsia="Times New Roman" w:cs="Calibri"/>
                <w:color w:val="000000"/>
                <w:sz w:val="14"/>
                <w:szCs w:val="14"/>
                <w:lang w:eastAsia="es-EC"/>
              </w:rPr>
            </w:pPr>
            <w:r w:rsidRPr="00612476">
              <w:rPr>
                <w:rFonts w:eastAsia="Times New Roman" w:cs="Calibri"/>
                <w:color w:val="000000"/>
                <w:sz w:val="14"/>
                <w:szCs w:val="14"/>
                <w:lang w:eastAsia="es-EC"/>
              </w:rPr>
              <w:t>PROCESOS ADJETIVOS</w:t>
            </w:r>
          </w:p>
        </w:tc>
        <w:tc>
          <w:tcPr>
            <w:tcW w:w="981" w:type="dxa"/>
            <w:tcBorders>
              <w:top w:val="nil"/>
              <w:left w:val="nil"/>
              <w:bottom w:val="nil"/>
              <w:right w:val="nil"/>
            </w:tcBorders>
            <w:shd w:val="clear" w:color="auto" w:fill="auto"/>
            <w:vAlign w:val="bottom"/>
            <w:hideMark/>
          </w:tcPr>
          <w:p w14:paraId="144DB1B2" w14:textId="77777777" w:rsidR="0035483B" w:rsidRPr="00612476" w:rsidRDefault="0035483B" w:rsidP="0035483B">
            <w:pPr>
              <w:spacing w:after="0" w:line="240" w:lineRule="auto"/>
              <w:jc w:val="center"/>
              <w:rPr>
                <w:rFonts w:eastAsia="Times New Roman" w:cs="Calibri"/>
                <w:color w:val="000000"/>
                <w:sz w:val="14"/>
                <w:szCs w:val="14"/>
                <w:lang w:eastAsia="es-EC"/>
              </w:rPr>
            </w:pPr>
          </w:p>
        </w:tc>
        <w:tc>
          <w:tcPr>
            <w:tcW w:w="980" w:type="dxa"/>
            <w:tcBorders>
              <w:top w:val="nil"/>
              <w:left w:val="nil"/>
              <w:bottom w:val="nil"/>
              <w:right w:val="nil"/>
            </w:tcBorders>
            <w:shd w:val="clear" w:color="auto" w:fill="auto"/>
            <w:vAlign w:val="bottom"/>
            <w:hideMark/>
          </w:tcPr>
          <w:p w14:paraId="03A6AD12"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single" w:sz="8" w:space="0" w:color="auto"/>
            </w:tcBorders>
            <w:shd w:val="clear" w:color="auto" w:fill="auto"/>
            <w:vAlign w:val="center"/>
            <w:hideMark/>
          </w:tcPr>
          <w:p w14:paraId="2C4A2FE1"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single" w:sz="8" w:space="0" w:color="auto"/>
              <w:right w:val="nil"/>
            </w:tcBorders>
            <w:shd w:val="clear" w:color="auto" w:fill="auto"/>
            <w:vAlign w:val="center"/>
            <w:hideMark/>
          </w:tcPr>
          <w:p w14:paraId="351BA84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nil"/>
            </w:tcBorders>
            <w:shd w:val="clear" w:color="auto" w:fill="auto"/>
            <w:vAlign w:val="center"/>
            <w:hideMark/>
          </w:tcPr>
          <w:p w14:paraId="01126D1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bottom"/>
            <w:hideMark/>
          </w:tcPr>
          <w:p w14:paraId="3AF04DB8"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874" w:type="dxa"/>
            <w:tcBorders>
              <w:top w:val="nil"/>
              <w:left w:val="nil"/>
              <w:bottom w:val="nil"/>
              <w:right w:val="dotted" w:sz="4" w:space="0" w:color="auto"/>
            </w:tcBorders>
            <w:shd w:val="clear" w:color="auto" w:fill="auto"/>
            <w:vAlign w:val="center"/>
            <w:hideMark/>
          </w:tcPr>
          <w:p w14:paraId="2FE26C6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1C667C13"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6F1D0631" w14:textId="77777777" w:rsidTr="0035483B">
        <w:trPr>
          <w:trHeight w:val="223"/>
        </w:trPr>
        <w:tc>
          <w:tcPr>
            <w:tcW w:w="980" w:type="dxa"/>
            <w:tcBorders>
              <w:top w:val="nil"/>
              <w:left w:val="nil"/>
              <w:bottom w:val="nil"/>
              <w:right w:val="nil"/>
            </w:tcBorders>
            <w:shd w:val="clear" w:color="auto" w:fill="auto"/>
            <w:noWrap/>
            <w:vAlign w:val="bottom"/>
            <w:hideMark/>
          </w:tcPr>
          <w:p w14:paraId="39306B8A"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119A61C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bottom"/>
            <w:hideMark/>
          </w:tcPr>
          <w:p w14:paraId="6AA6D90D"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0" w:type="dxa"/>
            <w:tcBorders>
              <w:top w:val="nil"/>
              <w:left w:val="nil"/>
              <w:bottom w:val="nil"/>
              <w:right w:val="nil"/>
            </w:tcBorders>
            <w:shd w:val="clear" w:color="auto" w:fill="auto"/>
            <w:vAlign w:val="bottom"/>
            <w:hideMark/>
          </w:tcPr>
          <w:p w14:paraId="1DE1B0ED"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764D2878"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0916828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nil"/>
            </w:tcBorders>
            <w:shd w:val="clear" w:color="auto" w:fill="auto"/>
            <w:vAlign w:val="bottom"/>
            <w:hideMark/>
          </w:tcPr>
          <w:p w14:paraId="3F9A1D21"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1" w:type="dxa"/>
            <w:tcBorders>
              <w:top w:val="nil"/>
              <w:left w:val="single" w:sz="8" w:space="0" w:color="auto"/>
              <w:bottom w:val="single" w:sz="8" w:space="0" w:color="auto"/>
              <w:right w:val="nil"/>
            </w:tcBorders>
            <w:shd w:val="clear" w:color="auto" w:fill="auto"/>
            <w:vAlign w:val="center"/>
            <w:hideMark/>
          </w:tcPr>
          <w:p w14:paraId="165C5BA6"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874" w:type="dxa"/>
            <w:tcBorders>
              <w:top w:val="nil"/>
              <w:left w:val="nil"/>
              <w:bottom w:val="nil"/>
              <w:right w:val="dotted" w:sz="4" w:space="0" w:color="auto"/>
            </w:tcBorders>
            <w:shd w:val="clear" w:color="auto" w:fill="auto"/>
            <w:vAlign w:val="center"/>
            <w:hideMark/>
          </w:tcPr>
          <w:p w14:paraId="7034AEE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30274F61"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2D9A6B56" w14:textId="77777777" w:rsidTr="0035483B">
        <w:trPr>
          <w:trHeight w:val="215"/>
        </w:trPr>
        <w:tc>
          <w:tcPr>
            <w:tcW w:w="980" w:type="dxa"/>
            <w:tcBorders>
              <w:top w:val="nil"/>
              <w:left w:val="nil"/>
              <w:bottom w:val="nil"/>
              <w:right w:val="nil"/>
            </w:tcBorders>
            <w:shd w:val="clear" w:color="auto" w:fill="auto"/>
            <w:noWrap/>
            <w:vAlign w:val="bottom"/>
            <w:hideMark/>
          </w:tcPr>
          <w:p w14:paraId="47836A5B"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1793F5E9"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bottom"/>
            <w:hideMark/>
          </w:tcPr>
          <w:p w14:paraId="224D9EBF"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0" w:type="dxa"/>
            <w:tcBorders>
              <w:top w:val="nil"/>
              <w:left w:val="nil"/>
              <w:bottom w:val="nil"/>
              <w:right w:val="nil"/>
            </w:tcBorders>
            <w:shd w:val="clear" w:color="auto" w:fill="auto"/>
            <w:vAlign w:val="bottom"/>
            <w:hideMark/>
          </w:tcPr>
          <w:p w14:paraId="16CFDA9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3F014DC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3010FE31"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961"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6F47B2A"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xml:space="preserve">DIERCCIÓN ADMINISTRATIVA FINANCIERA </w:t>
            </w:r>
          </w:p>
        </w:tc>
        <w:tc>
          <w:tcPr>
            <w:tcW w:w="874" w:type="dxa"/>
            <w:tcBorders>
              <w:top w:val="nil"/>
              <w:left w:val="single" w:sz="4" w:space="0" w:color="auto"/>
              <w:bottom w:val="nil"/>
              <w:right w:val="dotted" w:sz="4" w:space="0" w:color="auto"/>
            </w:tcBorders>
            <w:shd w:val="clear" w:color="auto" w:fill="auto"/>
            <w:vAlign w:val="center"/>
            <w:hideMark/>
          </w:tcPr>
          <w:p w14:paraId="3C25BA2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0E640181"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07B4FC38" w14:textId="77777777" w:rsidTr="0035483B">
        <w:trPr>
          <w:trHeight w:val="223"/>
        </w:trPr>
        <w:tc>
          <w:tcPr>
            <w:tcW w:w="980" w:type="dxa"/>
            <w:tcBorders>
              <w:top w:val="nil"/>
              <w:left w:val="nil"/>
              <w:bottom w:val="nil"/>
              <w:right w:val="nil"/>
            </w:tcBorders>
            <w:shd w:val="clear" w:color="auto" w:fill="auto"/>
            <w:noWrap/>
            <w:vAlign w:val="bottom"/>
            <w:hideMark/>
          </w:tcPr>
          <w:p w14:paraId="181481E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65C9706F"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single" w:sz="8" w:space="0" w:color="auto"/>
              <w:right w:val="nil"/>
            </w:tcBorders>
            <w:shd w:val="clear" w:color="auto" w:fill="auto"/>
            <w:vAlign w:val="bottom"/>
            <w:hideMark/>
          </w:tcPr>
          <w:p w14:paraId="7BEB3E84"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0" w:type="dxa"/>
            <w:tcBorders>
              <w:top w:val="nil"/>
              <w:left w:val="nil"/>
              <w:bottom w:val="single" w:sz="8" w:space="0" w:color="auto"/>
              <w:right w:val="nil"/>
            </w:tcBorders>
            <w:shd w:val="clear" w:color="auto" w:fill="auto"/>
            <w:vAlign w:val="bottom"/>
            <w:hideMark/>
          </w:tcPr>
          <w:p w14:paraId="0ACA5940"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0" w:type="dxa"/>
            <w:tcBorders>
              <w:top w:val="nil"/>
              <w:left w:val="nil"/>
              <w:bottom w:val="nil"/>
              <w:right w:val="nil"/>
            </w:tcBorders>
            <w:shd w:val="clear" w:color="auto" w:fill="auto"/>
            <w:vAlign w:val="bottom"/>
            <w:hideMark/>
          </w:tcPr>
          <w:p w14:paraId="0FCE9324" w14:textId="77777777" w:rsidR="0035483B" w:rsidRPr="00612476" w:rsidRDefault="0035483B" w:rsidP="0035483B">
            <w:pPr>
              <w:spacing w:after="0" w:line="240" w:lineRule="auto"/>
              <w:rPr>
                <w:rFonts w:eastAsia="Times New Roman" w:cs="Calibri"/>
                <w:color w:val="000000"/>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02EF89F9"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961" w:type="dxa"/>
            <w:gridSpan w:val="2"/>
            <w:vMerge/>
            <w:tcBorders>
              <w:top w:val="single" w:sz="8" w:space="0" w:color="000000"/>
              <w:left w:val="single" w:sz="8" w:space="0" w:color="auto"/>
              <w:bottom w:val="single" w:sz="4" w:space="0" w:color="auto"/>
              <w:right w:val="single" w:sz="4" w:space="0" w:color="auto"/>
            </w:tcBorders>
            <w:vAlign w:val="center"/>
            <w:hideMark/>
          </w:tcPr>
          <w:p w14:paraId="3A8CCA48" w14:textId="77777777" w:rsidR="0035483B" w:rsidRPr="00612476" w:rsidRDefault="0035483B" w:rsidP="0035483B">
            <w:pPr>
              <w:spacing w:after="0" w:line="240" w:lineRule="auto"/>
              <w:rPr>
                <w:rFonts w:eastAsia="Times New Roman" w:cs="Calibri"/>
                <w:color w:val="000000"/>
                <w:sz w:val="16"/>
                <w:szCs w:val="16"/>
                <w:lang w:eastAsia="es-EC"/>
              </w:rPr>
            </w:pPr>
          </w:p>
        </w:tc>
        <w:tc>
          <w:tcPr>
            <w:tcW w:w="874" w:type="dxa"/>
            <w:tcBorders>
              <w:top w:val="nil"/>
              <w:left w:val="single" w:sz="4" w:space="0" w:color="auto"/>
              <w:bottom w:val="nil"/>
              <w:right w:val="dotted" w:sz="4" w:space="0" w:color="auto"/>
            </w:tcBorders>
            <w:shd w:val="clear" w:color="auto" w:fill="auto"/>
            <w:vAlign w:val="center"/>
            <w:hideMark/>
          </w:tcPr>
          <w:p w14:paraId="4639082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14FB4C90"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27EDA279" w14:textId="77777777" w:rsidTr="0035483B">
        <w:trPr>
          <w:trHeight w:val="223"/>
        </w:trPr>
        <w:tc>
          <w:tcPr>
            <w:tcW w:w="980" w:type="dxa"/>
            <w:tcBorders>
              <w:top w:val="nil"/>
              <w:left w:val="nil"/>
              <w:bottom w:val="nil"/>
              <w:right w:val="nil"/>
            </w:tcBorders>
            <w:shd w:val="clear" w:color="auto" w:fill="auto"/>
            <w:noWrap/>
            <w:vAlign w:val="bottom"/>
            <w:hideMark/>
          </w:tcPr>
          <w:p w14:paraId="453CA3E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426860D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961"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3957A0A6"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UNIDAD DE ASESORÍA INSTITUCIONAL</w:t>
            </w:r>
          </w:p>
        </w:tc>
        <w:tc>
          <w:tcPr>
            <w:tcW w:w="980" w:type="dxa"/>
            <w:tcBorders>
              <w:top w:val="nil"/>
              <w:left w:val="nil"/>
              <w:bottom w:val="single" w:sz="8" w:space="0" w:color="auto"/>
              <w:right w:val="single" w:sz="8" w:space="0" w:color="auto"/>
            </w:tcBorders>
            <w:shd w:val="clear" w:color="auto" w:fill="auto"/>
            <w:vAlign w:val="center"/>
            <w:hideMark/>
          </w:tcPr>
          <w:p w14:paraId="71BACEE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center"/>
            <w:hideMark/>
          </w:tcPr>
          <w:p w14:paraId="26A06284"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0" w:type="dxa"/>
            <w:tcBorders>
              <w:top w:val="single" w:sz="4" w:space="0" w:color="auto"/>
              <w:left w:val="nil"/>
              <w:bottom w:val="nil"/>
              <w:right w:val="nil"/>
            </w:tcBorders>
            <w:shd w:val="clear" w:color="auto" w:fill="auto"/>
            <w:vAlign w:val="bottom"/>
            <w:hideMark/>
          </w:tcPr>
          <w:p w14:paraId="71F01953" w14:textId="77777777" w:rsidR="0035483B" w:rsidRPr="0035483B" w:rsidRDefault="0035483B" w:rsidP="0035483B">
            <w:pPr>
              <w:spacing w:after="0" w:line="240" w:lineRule="auto"/>
              <w:jc w:val="center"/>
              <w:rPr>
                <w:rFonts w:ascii="Times New Roman" w:eastAsia="Times New Roman" w:hAnsi="Times New Roman"/>
                <w:sz w:val="16"/>
                <w:szCs w:val="16"/>
                <w:lang w:eastAsia="es-EC"/>
              </w:rPr>
            </w:pPr>
          </w:p>
        </w:tc>
        <w:tc>
          <w:tcPr>
            <w:tcW w:w="981" w:type="dxa"/>
            <w:tcBorders>
              <w:top w:val="single" w:sz="4" w:space="0" w:color="auto"/>
              <w:left w:val="nil"/>
              <w:bottom w:val="nil"/>
              <w:right w:val="nil"/>
            </w:tcBorders>
            <w:shd w:val="clear" w:color="auto" w:fill="auto"/>
            <w:vAlign w:val="bottom"/>
            <w:hideMark/>
          </w:tcPr>
          <w:p w14:paraId="230867E9" w14:textId="1E97A649" w:rsidR="0035483B" w:rsidRPr="0035483B" w:rsidRDefault="0035483B" w:rsidP="0035483B">
            <w:pPr>
              <w:spacing w:after="0" w:line="240" w:lineRule="auto"/>
              <w:ind w:right="-232" w:hanging="204"/>
              <w:rPr>
                <w:rFonts w:eastAsia="Times New Roman" w:cs="Calibri"/>
                <w:color w:val="000000"/>
                <w:sz w:val="16"/>
                <w:szCs w:val="16"/>
                <w:lang w:eastAsia="es-EC"/>
              </w:rPr>
            </w:pPr>
            <w:r w:rsidRPr="0035483B">
              <w:rPr>
                <w:rFonts w:eastAsia="Times New Roman" w:cs="Calibri"/>
                <w:color w:val="000000"/>
                <w:sz w:val="16"/>
                <w:szCs w:val="16"/>
                <w:lang w:eastAsia="es-EC"/>
              </w:rPr>
              <w:t xml:space="preserve"> 4 </w:t>
            </w:r>
          </w:p>
        </w:tc>
        <w:tc>
          <w:tcPr>
            <w:tcW w:w="874" w:type="dxa"/>
            <w:tcBorders>
              <w:top w:val="nil"/>
              <w:left w:val="nil"/>
              <w:bottom w:val="nil"/>
              <w:right w:val="dotted" w:sz="4" w:space="0" w:color="auto"/>
            </w:tcBorders>
            <w:shd w:val="clear" w:color="auto" w:fill="auto"/>
            <w:vAlign w:val="center"/>
            <w:hideMark/>
          </w:tcPr>
          <w:p w14:paraId="148718B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1DCBA109"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48168000" w14:textId="77777777" w:rsidTr="0035483B">
        <w:trPr>
          <w:trHeight w:val="223"/>
        </w:trPr>
        <w:tc>
          <w:tcPr>
            <w:tcW w:w="980" w:type="dxa"/>
            <w:tcBorders>
              <w:top w:val="nil"/>
              <w:left w:val="nil"/>
              <w:bottom w:val="nil"/>
              <w:right w:val="nil"/>
            </w:tcBorders>
            <w:shd w:val="clear" w:color="auto" w:fill="auto"/>
            <w:noWrap/>
            <w:vAlign w:val="bottom"/>
            <w:hideMark/>
          </w:tcPr>
          <w:p w14:paraId="627ECB61"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single" w:sz="8" w:space="0" w:color="auto"/>
            </w:tcBorders>
            <w:shd w:val="clear" w:color="auto" w:fill="auto"/>
            <w:vAlign w:val="center"/>
            <w:hideMark/>
          </w:tcPr>
          <w:p w14:paraId="354D36C2"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961" w:type="dxa"/>
            <w:gridSpan w:val="2"/>
            <w:vMerge/>
            <w:tcBorders>
              <w:top w:val="single" w:sz="8" w:space="0" w:color="000000"/>
              <w:left w:val="dotted" w:sz="4" w:space="0" w:color="auto"/>
              <w:bottom w:val="single" w:sz="4" w:space="0" w:color="auto"/>
              <w:right w:val="single" w:sz="8" w:space="0" w:color="auto"/>
            </w:tcBorders>
            <w:vAlign w:val="center"/>
            <w:hideMark/>
          </w:tcPr>
          <w:p w14:paraId="6E3A873E" w14:textId="77777777" w:rsidR="0035483B" w:rsidRPr="00612476" w:rsidRDefault="0035483B" w:rsidP="0035483B">
            <w:pPr>
              <w:spacing w:after="0" w:line="240" w:lineRule="auto"/>
              <w:rPr>
                <w:rFonts w:eastAsia="Times New Roman" w:cs="Calibri"/>
                <w:color w:val="000000"/>
                <w:sz w:val="16"/>
                <w:szCs w:val="16"/>
                <w:lang w:eastAsia="es-EC"/>
              </w:rPr>
            </w:pPr>
          </w:p>
        </w:tc>
        <w:tc>
          <w:tcPr>
            <w:tcW w:w="980" w:type="dxa"/>
            <w:tcBorders>
              <w:top w:val="nil"/>
              <w:left w:val="nil"/>
              <w:bottom w:val="nil"/>
              <w:right w:val="nil"/>
            </w:tcBorders>
            <w:shd w:val="clear" w:color="auto" w:fill="auto"/>
            <w:vAlign w:val="bottom"/>
            <w:hideMark/>
          </w:tcPr>
          <w:p w14:paraId="56633C66"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single" w:sz="8" w:space="0" w:color="auto"/>
              <w:bottom w:val="single" w:sz="8" w:space="0" w:color="auto"/>
              <w:right w:val="nil"/>
            </w:tcBorders>
            <w:shd w:val="clear" w:color="auto" w:fill="auto"/>
            <w:vAlign w:val="center"/>
            <w:hideMark/>
          </w:tcPr>
          <w:p w14:paraId="3810FE08"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nil"/>
            </w:tcBorders>
            <w:shd w:val="clear" w:color="auto" w:fill="auto"/>
            <w:vAlign w:val="center"/>
            <w:hideMark/>
          </w:tcPr>
          <w:p w14:paraId="7EEE3EB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bottom"/>
            <w:hideMark/>
          </w:tcPr>
          <w:p w14:paraId="14E9BD97"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874" w:type="dxa"/>
            <w:tcBorders>
              <w:top w:val="nil"/>
              <w:left w:val="nil"/>
              <w:bottom w:val="nil"/>
              <w:right w:val="dotted" w:sz="4" w:space="0" w:color="auto"/>
            </w:tcBorders>
            <w:shd w:val="clear" w:color="auto" w:fill="auto"/>
            <w:vAlign w:val="center"/>
            <w:hideMark/>
          </w:tcPr>
          <w:p w14:paraId="661B171B"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38524B10"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4FE94E33" w14:textId="77777777" w:rsidTr="0035483B">
        <w:trPr>
          <w:trHeight w:val="223"/>
        </w:trPr>
        <w:tc>
          <w:tcPr>
            <w:tcW w:w="980" w:type="dxa"/>
            <w:tcBorders>
              <w:top w:val="nil"/>
              <w:left w:val="nil"/>
              <w:bottom w:val="nil"/>
              <w:right w:val="nil"/>
            </w:tcBorders>
            <w:shd w:val="clear" w:color="auto" w:fill="auto"/>
            <w:noWrap/>
            <w:vAlign w:val="bottom"/>
            <w:hideMark/>
          </w:tcPr>
          <w:p w14:paraId="22395C04"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0D8BBB08"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single" w:sz="4" w:space="0" w:color="auto"/>
              <w:left w:val="nil"/>
              <w:bottom w:val="nil"/>
              <w:right w:val="nil"/>
            </w:tcBorders>
            <w:shd w:val="clear" w:color="auto" w:fill="auto"/>
            <w:vAlign w:val="bottom"/>
            <w:hideMark/>
          </w:tcPr>
          <w:p w14:paraId="4492D083"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0" w:type="dxa"/>
            <w:tcBorders>
              <w:top w:val="single" w:sz="4" w:space="0" w:color="auto"/>
              <w:left w:val="nil"/>
              <w:bottom w:val="nil"/>
              <w:right w:val="nil"/>
            </w:tcBorders>
            <w:shd w:val="clear" w:color="auto" w:fill="auto"/>
            <w:vAlign w:val="bottom"/>
            <w:hideMark/>
          </w:tcPr>
          <w:p w14:paraId="4F560AAE"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0" w:type="dxa"/>
            <w:tcBorders>
              <w:top w:val="nil"/>
              <w:left w:val="nil"/>
              <w:bottom w:val="nil"/>
              <w:right w:val="nil"/>
            </w:tcBorders>
            <w:shd w:val="clear" w:color="auto" w:fill="auto"/>
            <w:vAlign w:val="bottom"/>
            <w:hideMark/>
          </w:tcPr>
          <w:p w14:paraId="32E48DED" w14:textId="77777777" w:rsidR="0035483B" w:rsidRPr="00612476" w:rsidRDefault="0035483B" w:rsidP="0035483B">
            <w:pPr>
              <w:spacing w:after="0" w:line="240" w:lineRule="auto"/>
              <w:rPr>
                <w:rFonts w:eastAsia="Times New Roman" w:cs="Calibri"/>
                <w:color w:val="000000"/>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0525995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nil"/>
              <w:right w:val="nil"/>
            </w:tcBorders>
            <w:shd w:val="clear" w:color="auto" w:fill="auto"/>
            <w:vAlign w:val="bottom"/>
            <w:hideMark/>
          </w:tcPr>
          <w:p w14:paraId="0E7842B9"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single" w:sz="8" w:space="0" w:color="auto"/>
              <w:bottom w:val="nil"/>
              <w:right w:val="nil"/>
            </w:tcBorders>
            <w:shd w:val="clear" w:color="auto" w:fill="auto"/>
            <w:vAlign w:val="center"/>
            <w:hideMark/>
          </w:tcPr>
          <w:p w14:paraId="36A47BD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874" w:type="dxa"/>
            <w:tcBorders>
              <w:top w:val="nil"/>
              <w:left w:val="nil"/>
              <w:bottom w:val="nil"/>
              <w:right w:val="dotted" w:sz="4" w:space="0" w:color="auto"/>
            </w:tcBorders>
            <w:shd w:val="clear" w:color="auto" w:fill="auto"/>
            <w:vAlign w:val="center"/>
            <w:hideMark/>
          </w:tcPr>
          <w:p w14:paraId="5F2EB4C6"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1DDA0472"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1B9B8696" w14:textId="77777777" w:rsidTr="0035483B">
        <w:trPr>
          <w:trHeight w:val="306"/>
        </w:trPr>
        <w:tc>
          <w:tcPr>
            <w:tcW w:w="980" w:type="dxa"/>
            <w:tcBorders>
              <w:top w:val="nil"/>
              <w:left w:val="nil"/>
              <w:bottom w:val="nil"/>
              <w:right w:val="nil"/>
            </w:tcBorders>
            <w:shd w:val="clear" w:color="auto" w:fill="auto"/>
            <w:noWrap/>
            <w:vAlign w:val="bottom"/>
            <w:hideMark/>
          </w:tcPr>
          <w:p w14:paraId="4469CAA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nil"/>
              <w:right w:val="nil"/>
            </w:tcBorders>
            <w:shd w:val="clear" w:color="auto" w:fill="auto"/>
            <w:vAlign w:val="center"/>
            <w:hideMark/>
          </w:tcPr>
          <w:p w14:paraId="298F3CA2"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nil"/>
              <w:right w:val="nil"/>
            </w:tcBorders>
            <w:shd w:val="clear" w:color="auto" w:fill="auto"/>
            <w:vAlign w:val="bottom"/>
            <w:hideMark/>
          </w:tcPr>
          <w:p w14:paraId="7715EAE4"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0" w:type="dxa"/>
            <w:tcBorders>
              <w:top w:val="nil"/>
              <w:left w:val="nil"/>
              <w:bottom w:val="nil"/>
              <w:right w:val="nil"/>
            </w:tcBorders>
            <w:shd w:val="clear" w:color="auto" w:fill="auto"/>
            <w:vAlign w:val="bottom"/>
            <w:hideMark/>
          </w:tcPr>
          <w:p w14:paraId="1EE11714"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3C3F239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5D465DE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9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8E652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DIRECCIÓN DE ADMINISTRACIÓN DEL TALENTO HUMANO</w:t>
            </w:r>
          </w:p>
        </w:tc>
        <w:tc>
          <w:tcPr>
            <w:tcW w:w="874" w:type="dxa"/>
            <w:tcBorders>
              <w:top w:val="nil"/>
              <w:left w:val="nil"/>
              <w:bottom w:val="nil"/>
              <w:right w:val="dotted" w:sz="4" w:space="0" w:color="auto"/>
            </w:tcBorders>
            <w:shd w:val="clear" w:color="auto" w:fill="auto"/>
            <w:vAlign w:val="center"/>
            <w:hideMark/>
          </w:tcPr>
          <w:p w14:paraId="44CA6B8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248BA090"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0D547EF2" w14:textId="77777777" w:rsidTr="0035483B">
        <w:trPr>
          <w:trHeight w:val="215"/>
        </w:trPr>
        <w:tc>
          <w:tcPr>
            <w:tcW w:w="980" w:type="dxa"/>
            <w:tcBorders>
              <w:top w:val="nil"/>
              <w:left w:val="nil"/>
              <w:bottom w:val="nil"/>
              <w:right w:val="nil"/>
            </w:tcBorders>
            <w:shd w:val="clear" w:color="auto" w:fill="auto"/>
            <w:noWrap/>
            <w:vAlign w:val="bottom"/>
            <w:hideMark/>
          </w:tcPr>
          <w:p w14:paraId="3886ECE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dotted" w:sz="4" w:space="0" w:color="auto"/>
              <w:bottom w:val="dotted" w:sz="4" w:space="0" w:color="auto"/>
              <w:right w:val="nil"/>
            </w:tcBorders>
            <w:shd w:val="clear" w:color="auto" w:fill="auto"/>
            <w:vAlign w:val="center"/>
            <w:hideMark/>
          </w:tcPr>
          <w:p w14:paraId="2B3B2D8A"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dotted" w:sz="4" w:space="0" w:color="auto"/>
              <w:right w:val="nil"/>
            </w:tcBorders>
            <w:shd w:val="clear" w:color="auto" w:fill="auto"/>
            <w:vAlign w:val="center"/>
            <w:hideMark/>
          </w:tcPr>
          <w:p w14:paraId="184ED5E3"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2370154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1DECCD9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single" w:sz="8" w:space="0" w:color="auto"/>
              <w:bottom w:val="dotted" w:sz="4" w:space="0" w:color="auto"/>
              <w:right w:val="nil"/>
            </w:tcBorders>
            <w:shd w:val="clear" w:color="auto" w:fill="auto"/>
            <w:vAlign w:val="center"/>
            <w:hideMark/>
          </w:tcPr>
          <w:p w14:paraId="2096CA7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dotted" w:sz="4" w:space="0" w:color="auto"/>
              <w:right w:val="nil"/>
            </w:tcBorders>
            <w:shd w:val="clear" w:color="auto" w:fill="auto"/>
            <w:vAlign w:val="center"/>
            <w:hideMark/>
          </w:tcPr>
          <w:p w14:paraId="53E1A65F"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dotted" w:sz="4" w:space="0" w:color="auto"/>
              <w:right w:val="nil"/>
            </w:tcBorders>
            <w:shd w:val="clear" w:color="auto" w:fill="auto"/>
            <w:vAlign w:val="center"/>
            <w:hideMark/>
          </w:tcPr>
          <w:p w14:paraId="12B8696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874" w:type="dxa"/>
            <w:tcBorders>
              <w:top w:val="nil"/>
              <w:left w:val="nil"/>
              <w:bottom w:val="dotted" w:sz="4" w:space="0" w:color="auto"/>
              <w:right w:val="dotted" w:sz="4" w:space="0" w:color="auto"/>
            </w:tcBorders>
            <w:shd w:val="clear" w:color="auto" w:fill="auto"/>
            <w:vAlign w:val="center"/>
            <w:hideMark/>
          </w:tcPr>
          <w:p w14:paraId="47AF39B4"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1086" w:type="dxa"/>
            <w:tcBorders>
              <w:top w:val="nil"/>
              <w:left w:val="nil"/>
              <w:bottom w:val="nil"/>
              <w:right w:val="nil"/>
            </w:tcBorders>
            <w:shd w:val="clear" w:color="auto" w:fill="auto"/>
            <w:noWrap/>
            <w:vAlign w:val="bottom"/>
            <w:hideMark/>
          </w:tcPr>
          <w:p w14:paraId="28458037"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4F84AB2B" w14:textId="77777777" w:rsidTr="0035483B">
        <w:trPr>
          <w:trHeight w:val="215"/>
        </w:trPr>
        <w:tc>
          <w:tcPr>
            <w:tcW w:w="980" w:type="dxa"/>
            <w:tcBorders>
              <w:top w:val="nil"/>
              <w:left w:val="nil"/>
              <w:bottom w:val="nil"/>
              <w:right w:val="nil"/>
            </w:tcBorders>
            <w:shd w:val="clear" w:color="auto" w:fill="auto"/>
            <w:noWrap/>
            <w:vAlign w:val="bottom"/>
            <w:hideMark/>
          </w:tcPr>
          <w:p w14:paraId="7D96CFE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1DB2770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628E3F7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0625508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608E5F5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50ED98AD"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nil"/>
              <w:right w:val="nil"/>
            </w:tcBorders>
            <w:shd w:val="clear" w:color="auto" w:fill="auto"/>
            <w:vAlign w:val="bottom"/>
            <w:hideMark/>
          </w:tcPr>
          <w:p w14:paraId="46070488"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nil"/>
              <w:bottom w:val="nil"/>
              <w:right w:val="nil"/>
            </w:tcBorders>
            <w:shd w:val="clear" w:color="auto" w:fill="auto"/>
            <w:vAlign w:val="bottom"/>
            <w:hideMark/>
          </w:tcPr>
          <w:p w14:paraId="1645AD8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vAlign w:val="bottom"/>
            <w:hideMark/>
          </w:tcPr>
          <w:p w14:paraId="0A1EB889"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579A24DA"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53256B81" w14:textId="77777777" w:rsidTr="0035483B">
        <w:trPr>
          <w:trHeight w:val="298"/>
        </w:trPr>
        <w:tc>
          <w:tcPr>
            <w:tcW w:w="980" w:type="dxa"/>
            <w:tcBorders>
              <w:top w:val="nil"/>
              <w:left w:val="nil"/>
              <w:bottom w:val="nil"/>
              <w:right w:val="nil"/>
            </w:tcBorders>
            <w:shd w:val="clear" w:color="auto" w:fill="auto"/>
            <w:noWrap/>
            <w:vAlign w:val="bottom"/>
            <w:hideMark/>
          </w:tcPr>
          <w:p w14:paraId="2FA760A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center"/>
            <w:hideMark/>
          </w:tcPr>
          <w:p w14:paraId="4333737B" w14:textId="77777777" w:rsidR="0035483B" w:rsidRPr="00612476" w:rsidRDefault="0035483B" w:rsidP="0035483B">
            <w:pPr>
              <w:spacing w:after="0" w:line="240" w:lineRule="auto"/>
              <w:jc w:val="center"/>
              <w:rPr>
                <w:rFonts w:eastAsia="Times New Roman" w:cs="Calibri"/>
                <w:color w:val="000000"/>
                <w:sz w:val="14"/>
                <w:szCs w:val="14"/>
                <w:lang w:eastAsia="es-EC"/>
              </w:rPr>
            </w:pPr>
            <w:r w:rsidRPr="00612476">
              <w:rPr>
                <w:rFonts w:eastAsia="Times New Roman" w:cs="Calibri"/>
                <w:color w:val="000000"/>
                <w:sz w:val="14"/>
                <w:szCs w:val="14"/>
                <w:lang w:eastAsia="es-EC"/>
              </w:rPr>
              <w:t>PROCESOS SUSTANTIVOS</w:t>
            </w:r>
          </w:p>
        </w:tc>
        <w:tc>
          <w:tcPr>
            <w:tcW w:w="981" w:type="dxa"/>
            <w:tcBorders>
              <w:top w:val="nil"/>
              <w:left w:val="nil"/>
              <w:bottom w:val="nil"/>
              <w:right w:val="nil"/>
            </w:tcBorders>
            <w:shd w:val="clear" w:color="auto" w:fill="auto"/>
            <w:vAlign w:val="bottom"/>
            <w:hideMark/>
          </w:tcPr>
          <w:p w14:paraId="27E211D9" w14:textId="77777777" w:rsidR="0035483B" w:rsidRPr="00612476" w:rsidRDefault="0035483B" w:rsidP="0035483B">
            <w:pPr>
              <w:spacing w:after="0" w:line="240" w:lineRule="auto"/>
              <w:jc w:val="center"/>
              <w:rPr>
                <w:rFonts w:eastAsia="Times New Roman" w:cs="Calibri"/>
                <w:color w:val="000000"/>
                <w:sz w:val="14"/>
                <w:szCs w:val="14"/>
                <w:lang w:eastAsia="es-EC"/>
              </w:rPr>
            </w:pPr>
          </w:p>
        </w:tc>
        <w:tc>
          <w:tcPr>
            <w:tcW w:w="980" w:type="dxa"/>
            <w:tcBorders>
              <w:top w:val="nil"/>
              <w:left w:val="nil"/>
              <w:bottom w:val="nil"/>
              <w:right w:val="nil"/>
            </w:tcBorders>
            <w:shd w:val="clear" w:color="auto" w:fill="auto"/>
            <w:vAlign w:val="bottom"/>
            <w:hideMark/>
          </w:tcPr>
          <w:p w14:paraId="26D37558"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19497DB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nil"/>
              <w:right w:val="nil"/>
            </w:tcBorders>
            <w:shd w:val="clear" w:color="auto" w:fill="auto"/>
            <w:vAlign w:val="center"/>
            <w:hideMark/>
          </w:tcPr>
          <w:p w14:paraId="3367EF81"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nil"/>
              <w:right w:val="nil"/>
            </w:tcBorders>
            <w:shd w:val="clear" w:color="auto" w:fill="auto"/>
            <w:vAlign w:val="bottom"/>
            <w:hideMark/>
          </w:tcPr>
          <w:p w14:paraId="355BF989"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nil"/>
              <w:bottom w:val="nil"/>
              <w:right w:val="nil"/>
            </w:tcBorders>
            <w:shd w:val="clear" w:color="auto" w:fill="auto"/>
            <w:vAlign w:val="bottom"/>
            <w:hideMark/>
          </w:tcPr>
          <w:p w14:paraId="2480D629"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vAlign w:val="bottom"/>
            <w:hideMark/>
          </w:tcPr>
          <w:p w14:paraId="7DA4B11E"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322BBE04"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7DC72256" w14:textId="77777777" w:rsidTr="0035483B">
        <w:trPr>
          <w:trHeight w:val="223"/>
        </w:trPr>
        <w:tc>
          <w:tcPr>
            <w:tcW w:w="980" w:type="dxa"/>
            <w:tcBorders>
              <w:top w:val="nil"/>
              <w:left w:val="nil"/>
              <w:bottom w:val="nil"/>
              <w:right w:val="nil"/>
            </w:tcBorders>
            <w:shd w:val="clear" w:color="auto" w:fill="auto"/>
            <w:noWrap/>
            <w:vAlign w:val="bottom"/>
            <w:hideMark/>
          </w:tcPr>
          <w:p w14:paraId="5D9A1BB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7C260BE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5AA28CC1"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28FEB609"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9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E9A3CA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DIRECCIÓN TITULAR</w:t>
            </w:r>
          </w:p>
        </w:tc>
        <w:tc>
          <w:tcPr>
            <w:tcW w:w="980" w:type="dxa"/>
            <w:tcBorders>
              <w:top w:val="nil"/>
              <w:left w:val="nil"/>
              <w:bottom w:val="nil"/>
              <w:right w:val="nil"/>
            </w:tcBorders>
            <w:shd w:val="clear" w:color="auto" w:fill="auto"/>
            <w:vAlign w:val="bottom"/>
            <w:hideMark/>
          </w:tcPr>
          <w:p w14:paraId="0E15B427"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981" w:type="dxa"/>
            <w:tcBorders>
              <w:top w:val="nil"/>
              <w:left w:val="nil"/>
              <w:bottom w:val="nil"/>
              <w:right w:val="nil"/>
            </w:tcBorders>
            <w:shd w:val="clear" w:color="auto" w:fill="auto"/>
            <w:vAlign w:val="bottom"/>
            <w:hideMark/>
          </w:tcPr>
          <w:p w14:paraId="71ACFBB4"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vAlign w:val="bottom"/>
            <w:hideMark/>
          </w:tcPr>
          <w:p w14:paraId="144129CB"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22ED1EE6"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68836EE9" w14:textId="77777777" w:rsidTr="0035483B">
        <w:trPr>
          <w:trHeight w:val="223"/>
        </w:trPr>
        <w:tc>
          <w:tcPr>
            <w:tcW w:w="980" w:type="dxa"/>
            <w:tcBorders>
              <w:top w:val="nil"/>
              <w:left w:val="nil"/>
              <w:bottom w:val="nil"/>
              <w:right w:val="nil"/>
            </w:tcBorders>
            <w:shd w:val="clear" w:color="auto" w:fill="auto"/>
            <w:noWrap/>
            <w:vAlign w:val="bottom"/>
            <w:hideMark/>
          </w:tcPr>
          <w:p w14:paraId="5B7D33B4"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6D3560F9"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single" w:sz="8" w:space="0" w:color="auto"/>
              <w:right w:val="nil"/>
            </w:tcBorders>
            <w:shd w:val="clear" w:color="auto" w:fill="auto"/>
            <w:vAlign w:val="center"/>
            <w:hideMark/>
          </w:tcPr>
          <w:p w14:paraId="33D60F78"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nil"/>
            </w:tcBorders>
            <w:shd w:val="clear" w:color="auto" w:fill="auto"/>
            <w:vAlign w:val="center"/>
            <w:hideMark/>
          </w:tcPr>
          <w:p w14:paraId="361C2E5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single" w:sz="8" w:space="0" w:color="auto"/>
            </w:tcBorders>
            <w:shd w:val="clear" w:color="auto" w:fill="auto"/>
            <w:vAlign w:val="center"/>
            <w:hideMark/>
          </w:tcPr>
          <w:p w14:paraId="722B4900"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single" w:sz="8" w:space="0" w:color="auto"/>
              <w:right w:val="nil"/>
            </w:tcBorders>
            <w:shd w:val="clear" w:color="auto" w:fill="auto"/>
            <w:vAlign w:val="center"/>
            <w:hideMark/>
          </w:tcPr>
          <w:p w14:paraId="019C6D14"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0" w:type="dxa"/>
            <w:tcBorders>
              <w:top w:val="nil"/>
              <w:left w:val="nil"/>
              <w:bottom w:val="single" w:sz="8" w:space="0" w:color="auto"/>
              <w:right w:val="nil"/>
            </w:tcBorders>
            <w:shd w:val="clear" w:color="auto" w:fill="auto"/>
            <w:vAlign w:val="center"/>
            <w:hideMark/>
          </w:tcPr>
          <w:p w14:paraId="6911574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981" w:type="dxa"/>
            <w:tcBorders>
              <w:top w:val="nil"/>
              <w:left w:val="nil"/>
              <w:bottom w:val="single" w:sz="8" w:space="0" w:color="auto"/>
              <w:right w:val="nil"/>
            </w:tcBorders>
            <w:shd w:val="clear" w:color="auto" w:fill="auto"/>
            <w:vAlign w:val="center"/>
            <w:hideMark/>
          </w:tcPr>
          <w:p w14:paraId="594E35C7"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 </w:t>
            </w:r>
          </w:p>
        </w:tc>
        <w:tc>
          <w:tcPr>
            <w:tcW w:w="874" w:type="dxa"/>
            <w:tcBorders>
              <w:top w:val="nil"/>
              <w:left w:val="nil"/>
              <w:bottom w:val="nil"/>
              <w:right w:val="nil"/>
            </w:tcBorders>
            <w:shd w:val="clear" w:color="auto" w:fill="auto"/>
            <w:vAlign w:val="bottom"/>
            <w:hideMark/>
          </w:tcPr>
          <w:p w14:paraId="287209AE"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1086" w:type="dxa"/>
            <w:tcBorders>
              <w:top w:val="nil"/>
              <w:left w:val="nil"/>
              <w:bottom w:val="nil"/>
              <w:right w:val="nil"/>
            </w:tcBorders>
            <w:shd w:val="clear" w:color="auto" w:fill="auto"/>
            <w:noWrap/>
            <w:vAlign w:val="bottom"/>
            <w:hideMark/>
          </w:tcPr>
          <w:p w14:paraId="39EA31C0"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0E91E303" w14:textId="77777777" w:rsidTr="0035483B">
        <w:trPr>
          <w:trHeight w:val="223"/>
        </w:trPr>
        <w:tc>
          <w:tcPr>
            <w:tcW w:w="980" w:type="dxa"/>
            <w:tcBorders>
              <w:top w:val="nil"/>
              <w:left w:val="nil"/>
              <w:bottom w:val="nil"/>
              <w:right w:val="nil"/>
            </w:tcBorders>
            <w:shd w:val="clear" w:color="auto" w:fill="auto"/>
            <w:noWrap/>
            <w:vAlign w:val="bottom"/>
            <w:hideMark/>
          </w:tcPr>
          <w:p w14:paraId="1542CA85"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3E601D0B"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single" w:sz="8" w:space="0" w:color="auto"/>
              <w:bottom w:val="single" w:sz="8" w:space="0" w:color="auto"/>
              <w:right w:val="nil"/>
            </w:tcBorders>
            <w:shd w:val="clear" w:color="auto" w:fill="auto"/>
            <w:vAlign w:val="bottom"/>
            <w:hideMark/>
          </w:tcPr>
          <w:p w14:paraId="084708D7"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0" w:type="dxa"/>
            <w:tcBorders>
              <w:top w:val="nil"/>
              <w:left w:val="nil"/>
              <w:bottom w:val="nil"/>
              <w:right w:val="nil"/>
            </w:tcBorders>
            <w:shd w:val="clear" w:color="auto" w:fill="auto"/>
            <w:vAlign w:val="center"/>
            <w:hideMark/>
          </w:tcPr>
          <w:p w14:paraId="282ACB6A" w14:textId="77777777" w:rsidR="0035483B" w:rsidRPr="00612476" w:rsidRDefault="0035483B" w:rsidP="0035483B">
            <w:pPr>
              <w:spacing w:after="0" w:line="240" w:lineRule="auto"/>
              <w:rPr>
                <w:rFonts w:eastAsia="Times New Roman" w:cs="Calibri"/>
                <w:color w:val="000000"/>
                <w:sz w:val="20"/>
                <w:szCs w:val="20"/>
                <w:lang w:eastAsia="es-EC"/>
              </w:rPr>
            </w:pPr>
          </w:p>
        </w:tc>
        <w:tc>
          <w:tcPr>
            <w:tcW w:w="980" w:type="dxa"/>
            <w:tcBorders>
              <w:top w:val="nil"/>
              <w:left w:val="nil"/>
              <w:bottom w:val="nil"/>
              <w:right w:val="nil"/>
            </w:tcBorders>
            <w:shd w:val="clear" w:color="auto" w:fill="auto"/>
            <w:vAlign w:val="bottom"/>
            <w:hideMark/>
          </w:tcPr>
          <w:p w14:paraId="0CCA7AE7" w14:textId="77777777" w:rsidR="0035483B" w:rsidRPr="00612476" w:rsidRDefault="0035483B" w:rsidP="0035483B">
            <w:pPr>
              <w:spacing w:after="0" w:line="240" w:lineRule="auto"/>
              <w:jc w:val="center"/>
              <w:rPr>
                <w:rFonts w:ascii="Times New Roman" w:eastAsia="Times New Roman" w:hAnsi="Times New Roman"/>
                <w:sz w:val="20"/>
                <w:szCs w:val="20"/>
                <w:lang w:eastAsia="es-EC"/>
              </w:rPr>
            </w:pPr>
          </w:p>
        </w:tc>
        <w:tc>
          <w:tcPr>
            <w:tcW w:w="981" w:type="dxa"/>
            <w:tcBorders>
              <w:top w:val="nil"/>
              <w:left w:val="single" w:sz="8" w:space="0" w:color="auto"/>
              <w:bottom w:val="single" w:sz="8" w:space="0" w:color="auto"/>
              <w:right w:val="nil"/>
            </w:tcBorders>
            <w:shd w:val="clear" w:color="auto" w:fill="auto"/>
            <w:vAlign w:val="bottom"/>
            <w:hideMark/>
          </w:tcPr>
          <w:p w14:paraId="4ED997C7"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980" w:type="dxa"/>
            <w:tcBorders>
              <w:top w:val="nil"/>
              <w:left w:val="nil"/>
              <w:bottom w:val="nil"/>
              <w:right w:val="nil"/>
            </w:tcBorders>
            <w:shd w:val="clear" w:color="auto" w:fill="auto"/>
            <w:vAlign w:val="bottom"/>
            <w:hideMark/>
          </w:tcPr>
          <w:p w14:paraId="0CA09F6A" w14:textId="77777777" w:rsidR="0035483B" w:rsidRPr="00612476" w:rsidRDefault="0035483B" w:rsidP="0035483B">
            <w:pPr>
              <w:spacing w:after="0" w:line="240" w:lineRule="auto"/>
              <w:rPr>
                <w:rFonts w:eastAsia="Times New Roman" w:cs="Calibri"/>
                <w:color w:val="000000"/>
                <w:sz w:val="20"/>
                <w:szCs w:val="20"/>
                <w:lang w:eastAsia="es-EC"/>
              </w:rPr>
            </w:pPr>
          </w:p>
        </w:tc>
        <w:tc>
          <w:tcPr>
            <w:tcW w:w="981" w:type="dxa"/>
            <w:tcBorders>
              <w:top w:val="nil"/>
              <w:left w:val="nil"/>
              <w:bottom w:val="nil"/>
              <w:right w:val="nil"/>
            </w:tcBorders>
            <w:shd w:val="clear" w:color="auto" w:fill="auto"/>
            <w:vAlign w:val="center"/>
            <w:hideMark/>
          </w:tcPr>
          <w:p w14:paraId="09104B2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single" w:sz="8" w:space="0" w:color="auto"/>
              <w:bottom w:val="single" w:sz="8" w:space="0" w:color="auto"/>
              <w:right w:val="nil"/>
            </w:tcBorders>
            <w:shd w:val="clear" w:color="auto" w:fill="auto"/>
            <w:vAlign w:val="bottom"/>
            <w:hideMark/>
          </w:tcPr>
          <w:p w14:paraId="511EC525" w14:textId="77777777" w:rsidR="0035483B" w:rsidRPr="00612476" w:rsidRDefault="0035483B" w:rsidP="0035483B">
            <w:pPr>
              <w:spacing w:after="0" w:line="240" w:lineRule="auto"/>
              <w:rPr>
                <w:rFonts w:eastAsia="Times New Roman" w:cs="Calibri"/>
                <w:color w:val="000000"/>
                <w:sz w:val="20"/>
                <w:szCs w:val="20"/>
                <w:lang w:eastAsia="es-EC"/>
              </w:rPr>
            </w:pPr>
            <w:r w:rsidRPr="00612476">
              <w:rPr>
                <w:rFonts w:eastAsia="Times New Roman" w:cs="Calibri"/>
                <w:color w:val="000000"/>
                <w:sz w:val="20"/>
                <w:szCs w:val="20"/>
                <w:lang w:eastAsia="es-EC"/>
              </w:rPr>
              <w:t> </w:t>
            </w:r>
          </w:p>
        </w:tc>
        <w:tc>
          <w:tcPr>
            <w:tcW w:w="1086" w:type="dxa"/>
            <w:tcBorders>
              <w:top w:val="nil"/>
              <w:left w:val="nil"/>
              <w:bottom w:val="nil"/>
              <w:right w:val="nil"/>
            </w:tcBorders>
            <w:shd w:val="clear" w:color="auto" w:fill="auto"/>
            <w:noWrap/>
            <w:vAlign w:val="bottom"/>
            <w:hideMark/>
          </w:tcPr>
          <w:p w14:paraId="247DF0F6" w14:textId="77777777" w:rsidR="0035483B" w:rsidRPr="00612476" w:rsidRDefault="0035483B" w:rsidP="0035483B">
            <w:pPr>
              <w:spacing w:after="0" w:line="240" w:lineRule="auto"/>
              <w:rPr>
                <w:rFonts w:eastAsia="Times New Roman" w:cs="Calibri"/>
                <w:color w:val="000000"/>
                <w:sz w:val="20"/>
                <w:szCs w:val="20"/>
                <w:lang w:eastAsia="es-EC"/>
              </w:rPr>
            </w:pPr>
          </w:p>
        </w:tc>
      </w:tr>
      <w:tr w:rsidR="0035483B" w:rsidRPr="00612476" w14:paraId="2E48F048" w14:textId="77777777" w:rsidTr="0035483B">
        <w:trPr>
          <w:trHeight w:val="223"/>
        </w:trPr>
        <w:tc>
          <w:tcPr>
            <w:tcW w:w="980" w:type="dxa"/>
            <w:tcBorders>
              <w:top w:val="nil"/>
              <w:left w:val="nil"/>
              <w:bottom w:val="nil"/>
              <w:right w:val="nil"/>
            </w:tcBorders>
            <w:shd w:val="clear" w:color="auto" w:fill="auto"/>
            <w:noWrap/>
            <w:vAlign w:val="bottom"/>
            <w:hideMark/>
          </w:tcPr>
          <w:p w14:paraId="0DBEB52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20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390C9C"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UNIDAD INFANTO JUVENIL</w:t>
            </w:r>
          </w:p>
        </w:tc>
        <w:tc>
          <w:tcPr>
            <w:tcW w:w="980" w:type="dxa"/>
            <w:tcBorders>
              <w:top w:val="nil"/>
              <w:left w:val="nil"/>
              <w:bottom w:val="nil"/>
              <w:right w:val="nil"/>
            </w:tcBorders>
            <w:shd w:val="clear" w:color="auto" w:fill="auto"/>
            <w:vAlign w:val="center"/>
            <w:hideMark/>
          </w:tcPr>
          <w:p w14:paraId="6FA59C47"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19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69474E"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UNIDAD MUSICAL</w:t>
            </w:r>
          </w:p>
        </w:tc>
        <w:tc>
          <w:tcPr>
            <w:tcW w:w="980" w:type="dxa"/>
            <w:tcBorders>
              <w:top w:val="nil"/>
              <w:left w:val="nil"/>
              <w:bottom w:val="nil"/>
              <w:right w:val="nil"/>
            </w:tcBorders>
            <w:shd w:val="clear" w:color="auto" w:fill="auto"/>
            <w:noWrap/>
            <w:vAlign w:val="bottom"/>
            <w:hideMark/>
          </w:tcPr>
          <w:p w14:paraId="44E14A63" w14:textId="77777777" w:rsidR="0035483B" w:rsidRPr="00612476" w:rsidRDefault="0035483B" w:rsidP="0035483B">
            <w:pPr>
              <w:spacing w:after="0" w:line="240" w:lineRule="auto"/>
              <w:jc w:val="center"/>
              <w:rPr>
                <w:rFonts w:eastAsia="Times New Roman" w:cs="Calibri"/>
                <w:color w:val="000000"/>
                <w:sz w:val="16"/>
                <w:szCs w:val="16"/>
                <w:lang w:eastAsia="es-EC"/>
              </w:rPr>
            </w:pPr>
          </w:p>
        </w:tc>
        <w:tc>
          <w:tcPr>
            <w:tcW w:w="18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EF83A5" w14:textId="77777777" w:rsidR="0035483B" w:rsidRPr="00612476" w:rsidRDefault="0035483B" w:rsidP="0035483B">
            <w:pPr>
              <w:spacing w:after="0" w:line="240" w:lineRule="auto"/>
              <w:jc w:val="center"/>
              <w:rPr>
                <w:rFonts w:eastAsia="Times New Roman" w:cs="Calibri"/>
                <w:color w:val="000000"/>
                <w:sz w:val="16"/>
                <w:szCs w:val="16"/>
                <w:lang w:eastAsia="es-EC"/>
              </w:rPr>
            </w:pPr>
            <w:r w:rsidRPr="00612476">
              <w:rPr>
                <w:rFonts w:eastAsia="Times New Roman" w:cs="Calibri"/>
                <w:color w:val="000000"/>
                <w:sz w:val="16"/>
                <w:szCs w:val="16"/>
                <w:lang w:eastAsia="es-EC"/>
              </w:rPr>
              <w:t>UNIDAD DE PRODUCCIÓN</w:t>
            </w:r>
          </w:p>
        </w:tc>
        <w:tc>
          <w:tcPr>
            <w:tcW w:w="1086" w:type="dxa"/>
            <w:tcBorders>
              <w:top w:val="nil"/>
              <w:left w:val="nil"/>
              <w:bottom w:val="nil"/>
              <w:right w:val="nil"/>
            </w:tcBorders>
            <w:shd w:val="clear" w:color="auto" w:fill="auto"/>
            <w:noWrap/>
            <w:vAlign w:val="bottom"/>
            <w:hideMark/>
          </w:tcPr>
          <w:p w14:paraId="2C9A15F4" w14:textId="77777777" w:rsidR="0035483B" w:rsidRPr="00612476" w:rsidRDefault="0035483B" w:rsidP="0035483B">
            <w:pPr>
              <w:spacing w:after="0" w:line="240" w:lineRule="auto"/>
              <w:jc w:val="center"/>
              <w:rPr>
                <w:rFonts w:eastAsia="Times New Roman" w:cs="Calibri"/>
                <w:color w:val="000000"/>
                <w:sz w:val="16"/>
                <w:szCs w:val="16"/>
                <w:lang w:eastAsia="es-EC"/>
              </w:rPr>
            </w:pPr>
          </w:p>
        </w:tc>
      </w:tr>
      <w:tr w:rsidR="0035483B" w:rsidRPr="00612476" w14:paraId="5DD1462A" w14:textId="77777777" w:rsidTr="0035483B">
        <w:trPr>
          <w:trHeight w:val="215"/>
        </w:trPr>
        <w:tc>
          <w:tcPr>
            <w:tcW w:w="980" w:type="dxa"/>
            <w:tcBorders>
              <w:top w:val="nil"/>
              <w:left w:val="nil"/>
              <w:bottom w:val="nil"/>
              <w:right w:val="nil"/>
            </w:tcBorders>
            <w:shd w:val="clear" w:color="auto" w:fill="auto"/>
            <w:noWrap/>
            <w:vAlign w:val="bottom"/>
            <w:hideMark/>
          </w:tcPr>
          <w:p w14:paraId="3F36CE4D"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vAlign w:val="bottom"/>
            <w:hideMark/>
          </w:tcPr>
          <w:p w14:paraId="3495392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5BBDD36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1C63C82C"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3B030AD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7EC39F30"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vAlign w:val="bottom"/>
            <w:hideMark/>
          </w:tcPr>
          <w:p w14:paraId="31BEE069"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vAlign w:val="bottom"/>
            <w:hideMark/>
          </w:tcPr>
          <w:p w14:paraId="02B3EC3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vAlign w:val="bottom"/>
            <w:hideMark/>
          </w:tcPr>
          <w:p w14:paraId="4B7AE708"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44FDF5F3"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r w:rsidR="0035483B" w:rsidRPr="00612476" w14:paraId="2026D45F" w14:textId="77777777" w:rsidTr="0035483B">
        <w:trPr>
          <w:trHeight w:val="215"/>
        </w:trPr>
        <w:tc>
          <w:tcPr>
            <w:tcW w:w="980" w:type="dxa"/>
            <w:tcBorders>
              <w:top w:val="nil"/>
              <w:left w:val="nil"/>
              <w:bottom w:val="nil"/>
              <w:right w:val="nil"/>
            </w:tcBorders>
            <w:shd w:val="clear" w:color="auto" w:fill="auto"/>
            <w:noWrap/>
            <w:vAlign w:val="bottom"/>
            <w:hideMark/>
          </w:tcPr>
          <w:p w14:paraId="407D9FC3"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52" w:type="dxa"/>
            <w:tcBorders>
              <w:top w:val="nil"/>
              <w:left w:val="nil"/>
              <w:bottom w:val="nil"/>
              <w:right w:val="nil"/>
            </w:tcBorders>
            <w:shd w:val="clear" w:color="auto" w:fill="auto"/>
            <w:noWrap/>
            <w:vAlign w:val="bottom"/>
            <w:hideMark/>
          </w:tcPr>
          <w:p w14:paraId="2E66C1E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3729680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4A88955B"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74D6A277"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6923AA56"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0" w:type="dxa"/>
            <w:tcBorders>
              <w:top w:val="nil"/>
              <w:left w:val="nil"/>
              <w:bottom w:val="nil"/>
              <w:right w:val="nil"/>
            </w:tcBorders>
            <w:shd w:val="clear" w:color="auto" w:fill="auto"/>
            <w:noWrap/>
            <w:vAlign w:val="bottom"/>
            <w:hideMark/>
          </w:tcPr>
          <w:p w14:paraId="184A8FDE"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981" w:type="dxa"/>
            <w:tcBorders>
              <w:top w:val="nil"/>
              <w:left w:val="nil"/>
              <w:bottom w:val="nil"/>
              <w:right w:val="nil"/>
            </w:tcBorders>
            <w:shd w:val="clear" w:color="auto" w:fill="auto"/>
            <w:noWrap/>
            <w:vAlign w:val="bottom"/>
            <w:hideMark/>
          </w:tcPr>
          <w:p w14:paraId="7F7DFD54"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874" w:type="dxa"/>
            <w:tcBorders>
              <w:top w:val="nil"/>
              <w:left w:val="nil"/>
              <w:bottom w:val="nil"/>
              <w:right w:val="nil"/>
            </w:tcBorders>
            <w:shd w:val="clear" w:color="auto" w:fill="auto"/>
            <w:noWrap/>
            <w:vAlign w:val="bottom"/>
            <w:hideMark/>
          </w:tcPr>
          <w:p w14:paraId="1F6C7CDF" w14:textId="77777777" w:rsidR="0035483B" w:rsidRPr="00612476" w:rsidRDefault="0035483B" w:rsidP="0035483B">
            <w:pPr>
              <w:spacing w:after="0" w:line="240" w:lineRule="auto"/>
              <w:rPr>
                <w:rFonts w:ascii="Times New Roman" w:eastAsia="Times New Roman" w:hAnsi="Times New Roman"/>
                <w:sz w:val="20"/>
                <w:szCs w:val="20"/>
                <w:lang w:eastAsia="es-EC"/>
              </w:rPr>
            </w:pPr>
          </w:p>
        </w:tc>
        <w:tc>
          <w:tcPr>
            <w:tcW w:w="1086" w:type="dxa"/>
            <w:tcBorders>
              <w:top w:val="nil"/>
              <w:left w:val="nil"/>
              <w:bottom w:val="nil"/>
              <w:right w:val="nil"/>
            </w:tcBorders>
            <w:shd w:val="clear" w:color="auto" w:fill="auto"/>
            <w:noWrap/>
            <w:vAlign w:val="bottom"/>
            <w:hideMark/>
          </w:tcPr>
          <w:p w14:paraId="1FFF4C82" w14:textId="77777777" w:rsidR="0035483B" w:rsidRPr="00612476" w:rsidRDefault="0035483B" w:rsidP="0035483B">
            <w:pPr>
              <w:spacing w:after="0" w:line="240" w:lineRule="auto"/>
              <w:rPr>
                <w:rFonts w:ascii="Times New Roman" w:eastAsia="Times New Roman" w:hAnsi="Times New Roman"/>
                <w:sz w:val="20"/>
                <w:szCs w:val="20"/>
                <w:lang w:eastAsia="es-EC"/>
              </w:rPr>
            </w:pPr>
          </w:p>
        </w:tc>
      </w:tr>
    </w:tbl>
    <w:p w14:paraId="3AC13B32" w14:textId="4F593E09" w:rsidR="00BD7AFE" w:rsidRDefault="00BD7AFE" w:rsidP="00554AFA">
      <w:pPr>
        <w:spacing w:after="0"/>
        <w:jc w:val="both"/>
        <w:rPr>
          <w:rFonts w:ascii="Times New Roman" w:hAnsi="Times New Roman" w:cs="Times New Roman"/>
          <w:b/>
          <w:bCs/>
        </w:rPr>
      </w:pPr>
    </w:p>
    <w:p w14:paraId="2DADC386" w14:textId="7E32C6DD" w:rsidR="00ED63ED" w:rsidRDefault="00ED63ED" w:rsidP="00554AFA">
      <w:pPr>
        <w:spacing w:after="0"/>
        <w:jc w:val="both"/>
        <w:rPr>
          <w:rFonts w:ascii="Times New Roman" w:hAnsi="Times New Roman" w:cs="Times New Roman"/>
          <w:b/>
          <w:bCs/>
        </w:rPr>
      </w:pPr>
    </w:p>
    <w:p w14:paraId="7D040EA8" w14:textId="77777777" w:rsidR="00ED63ED" w:rsidRPr="00761BF4" w:rsidRDefault="00ED63ED" w:rsidP="00554AFA">
      <w:pPr>
        <w:spacing w:after="0"/>
        <w:jc w:val="both"/>
        <w:rPr>
          <w:rFonts w:ascii="Times New Roman" w:hAnsi="Times New Roman" w:cs="Times New Roman"/>
          <w:b/>
          <w:bCs/>
        </w:rPr>
      </w:pPr>
    </w:p>
    <w:p w14:paraId="426F8D32" w14:textId="39F06253" w:rsidR="00113CD5" w:rsidRDefault="00113CD5" w:rsidP="00554AFA">
      <w:pPr>
        <w:spacing w:after="0"/>
        <w:rPr>
          <w:rFonts w:ascii="Times New Roman" w:hAnsi="Times New Roman" w:cs="Times New Roman"/>
          <w:b/>
          <w:bCs/>
          <w:sz w:val="40"/>
          <w:szCs w:val="40"/>
        </w:rPr>
      </w:pPr>
    </w:p>
    <w:p w14:paraId="2C2FFC0F" w14:textId="58196122" w:rsidR="00113CD5" w:rsidRDefault="00113CD5" w:rsidP="00554AFA">
      <w:pPr>
        <w:spacing w:after="0"/>
        <w:rPr>
          <w:rFonts w:ascii="Times New Roman" w:hAnsi="Times New Roman" w:cs="Times New Roman"/>
          <w:b/>
          <w:bCs/>
          <w:sz w:val="40"/>
          <w:szCs w:val="40"/>
        </w:rPr>
      </w:pPr>
    </w:p>
    <w:p w14:paraId="15506BCC" w14:textId="6A3BFBFB" w:rsidR="00113CD5" w:rsidRDefault="00113CD5" w:rsidP="00554AFA">
      <w:pPr>
        <w:spacing w:after="0"/>
        <w:rPr>
          <w:rFonts w:ascii="Times New Roman" w:hAnsi="Times New Roman" w:cs="Times New Roman"/>
          <w:b/>
          <w:bCs/>
          <w:sz w:val="40"/>
          <w:szCs w:val="40"/>
        </w:rPr>
      </w:pPr>
    </w:p>
    <w:p w14:paraId="1A3EBBAE" w14:textId="73B2C079" w:rsidR="0035483B" w:rsidRDefault="0035483B" w:rsidP="00554AFA">
      <w:pPr>
        <w:spacing w:after="0"/>
        <w:rPr>
          <w:rFonts w:ascii="Times New Roman" w:hAnsi="Times New Roman" w:cs="Times New Roman"/>
          <w:b/>
          <w:bCs/>
          <w:sz w:val="40"/>
          <w:szCs w:val="40"/>
        </w:rPr>
      </w:pPr>
    </w:p>
    <w:p w14:paraId="2B8EDFFD" w14:textId="0CADFC62" w:rsidR="0035483B" w:rsidRDefault="0035483B">
      <w:pPr>
        <w:rPr>
          <w:rFonts w:ascii="Times New Roman" w:hAnsi="Times New Roman" w:cs="Times New Roman"/>
          <w:b/>
          <w:bCs/>
          <w:sz w:val="40"/>
          <w:szCs w:val="40"/>
        </w:rPr>
      </w:pPr>
      <w:r>
        <w:rPr>
          <w:rFonts w:ascii="Times New Roman" w:hAnsi="Times New Roman" w:cs="Times New Roman"/>
          <w:b/>
          <w:bCs/>
          <w:sz w:val="40"/>
          <w:szCs w:val="40"/>
        </w:rPr>
        <w:br w:type="page"/>
      </w:r>
    </w:p>
    <w:p w14:paraId="11E2FE99" w14:textId="43F3F6B5" w:rsidR="00962E11" w:rsidRPr="00554AFA" w:rsidRDefault="00962E11" w:rsidP="00AA0A00">
      <w:pPr>
        <w:spacing w:after="0"/>
        <w:ind w:right="-285"/>
        <w:jc w:val="center"/>
        <w:rPr>
          <w:rFonts w:ascii="Times New Roman" w:hAnsi="Times New Roman" w:cs="Times New Roman"/>
          <w:b/>
          <w:bCs/>
          <w:sz w:val="32"/>
          <w:szCs w:val="32"/>
        </w:rPr>
      </w:pPr>
      <w:r w:rsidRPr="00554AFA">
        <w:rPr>
          <w:rFonts w:ascii="Times New Roman" w:hAnsi="Times New Roman" w:cs="Times New Roman"/>
          <w:b/>
          <w:bCs/>
          <w:sz w:val="32"/>
          <w:szCs w:val="32"/>
        </w:rPr>
        <w:lastRenderedPageBreak/>
        <w:t>CAPÍTULO II</w:t>
      </w:r>
    </w:p>
    <w:p w14:paraId="212FBF2A" w14:textId="77777777" w:rsidR="00554AFA" w:rsidRDefault="00554AFA" w:rsidP="00AA0A00">
      <w:pPr>
        <w:spacing w:after="0"/>
        <w:ind w:right="-285"/>
        <w:jc w:val="center"/>
        <w:rPr>
          <w:rFonts w:ascii="Times New Roman" w:hAnsi="Times New Roman" w:cs="Times New Roman"/>
          <w:b/>
          <w:bCs/>
        </w:rPr>
      </w:pPr>
    </w:p>
    <w:p w14:paraId="14C062D4" w14:textId="6B331168" w:rsidR="00962E11" w:rsidRDefault="00962E11" w:rsidP="00AA0A00">
      <w:pPr>
        <w:spacing w:after="0"/>
        <w:ind w:right="-285"/>
        <w:jc w:val="center"/>
        <w:rPr>
          <w:rFonts w:ascii="Times New Roman" w:hAnsi="Times New Roman" w:cs="Times New Roman"/>
          <w:b/>
          <w:bCs/>
        </w:rPr>
      </w:pPr>
      <w:r w:rsidRPr="00761BF4">
        <w:rPr>
          <w:rFonts w:ascii="Times New Roman" w:hAnsi="Times New Roman" w:cs="Times New Roman"/>
          <w:b/>
          <w:bCs/>
        </w:rPr>
        <w:t>GESTIÓN</w:t>
      </w:r>
      <w:r w:rsidR="00BD7AFE" w:rsidRPr="00761BF4">
        <w:rPr>
          <w:rFonts w:ascii="Times New Roman" w:hAnsi="Times New Roman" w:cs="Times New Roman"/>
          <w:b/>
          <w:bCs/>
        </w:rPr>
        <w:t xml:space="preserve"> DE LA ORQUESTA SINFÓNICA DE LOJA DURANTE EL AÑO 202</w:t>
      </w:r>
      <w:r w:rsidR="005378D9" w:rsidRPr="00761BF4">
        <w:rPr>
          <w:rFonts w:ascii="Times New Roman" w:hAnsi="Times New Roman" w:cs="Times New Roman"/>
          <w:b/>
          <w:bCs/>
        </w:rPr>
        <w:t>4</w:t>
      </w:r>
    </w:p>
    <w:p w14:paraId="00A64D8F" w14:textId="77777777" w:rsidR="00B01929" w:rsidRPr="0035483B" w:rsidRDefault="00B01929" w:rsidP="00AA0A00">
      <w:pPr>
        <w:spacing w:after="0"/>
        <w:ind w:right="-285"/>
        <w:jc w:val="center"/>
        <w:rPr>
          <w:rFonts w:ascii="Times New Roman" w:hAnsi="Times New Roman" w:cs="Times New Roman"/>
          <w:b/>
          <w:bCs/>
          <w:sz w:val="16"/>
          <w:szCs w:val="16"/>
        </w:rPr>
      </w:pPr>
    </w:p>
    <w:p w14:paraId="77D8D8FB" w14:textId="79FAAE20" w:rsidR="002662A0" w:rsidRPr="00761BF4" w:rsidRDefault="00FF0CCB" w:rsidP="00AA0A00">
      <w:pPr>
        <w:spacing w:after="0"/>
        <w:ind w:right="-285"/>
        <w:rPr>
          <w:rFonts w:ascii="Times New Roman" w:hAnsi="Times New Roman" w:cs="Times New Roman"/>
          <w:b/>
          <w:bCs/>
        </w:rPr>
      </w:pPr>
      <w:r w:rsidRPr="00761BF4">
        <w:rPr>
          <w:rFonts w:ascii="Times New Roman" w:hAnsi="Times New Roman" w:cs="Times New Roman"/>
          <w:b/>
          <w:bCs/>
        </w:rPr>
        <w:t>2.1. TALENTO HUMANO</w:t>
      </w:r>
    </w:p>
    <w:p w14:paraId="2BF28B87" w14:textId="4D97FE46" w:rsidR="002662A0" w:rsidRPr="00761BF4" w:rsidRDefault="00BD7AFE" w:rsidP="00AA0A00">
      <w:pPr>
        <w:spacing w:after="0" w:line="240" w:lineRule="auto"/>
        <w:ind w:right="-285"/>
        <w:jc w:val="both"/>
        <w:rPr>
          <w:rFonts w:ascii="Times New Roman" w:hAnsi="Times New Roman" w:cs="Times New Roman"/>
          <w:b/>
        </w:rPr>
      </w:pPr>
      <w:r w:rsidRPr="00761BF4">
        <w:rPr>
          <w:rFonts w:ascii="Times New Roman" w:hAnsi="Times New Roman" w:cs="Times New Roman"/>
          <w:b/>
          <w:bCs/>
        </w:rPr>
        <w:t>2.</w:t>
      </w:r>
      <w:r w:rsidR="00FF0CCB" w:rsidRPr="00761BF4">
        <w:rPr>
          <w:rFonts w:ascii="Times New Roman" w:hAnsi="Times New Roman" w:cs="Times New Roman"/>
          <w:b/>
          <w:bCs/>
        </w:rPr>
        <w:t xml:space="preserve">1.1 </w:t>
      </w:r>
      <w:r w:rsidR="002662A0" w:rsidRPr="00761BF4">
        <w:rPr>
          <w:rFonts w:ascii="Times New Roman" w:hAnsi="Times New Roman" w:cs="Times New Roman"/>
          <w:b/>
          <w:bCs/>
        </w:rPr>
        <w:t>Planificación del Talento Humano</w:t>
      </w:r>
    </w:p>
    <w:p w14:paraId="12DF960F" w14:textId="77777777" w:rsidR="002662A0" w:rsidRPr="00761BF4" w:rsidRDefault="002662A0" w:rsidP="00AA0A00">
      <w:pPr>
        <w:spacing w:after="0"/>
        <w:ind w:left="993" w:right="-285"/>
        <w:jc w:val="both"/>
        <w:rPr>
          <w:rFonts w:ascii="Times New Roman" w:hAnsi="Times New Roman" w:cs="Times New Roman"/>
          <w:lang w:eastAsia="es-EC"/>
        </w:rPr>
      </w:pPr>
    </w:p>
    <w:p w14:paraId="268C7306" w14:textId="77777777" w:rsidR="002662A0" w:rsidRPr="00761BF4" w:rsidRDefault="002662A0" w:rsidP="00AA0A00">
      <w:pPr>
        <w:pStyle w:val="Prrafodelista"/>
        <w:numPr>
          <w:ilvl w:val="0"/>
          <w:numId w:val="7"/>
        </w:numPr>
        <w:spacing w:after="0" w:line="240" w:lineRule="auto"/>
        <w:ind w:left="567" w:right="-285" w:hanging="283"/>
        <w:contextualSpacing w:val="0"/>
        <w:jc w:val="both"/>
        <w:rPr>
          <w:rFonts w:ascii="Times New Roman" w:hAnsi="Times New Roman" w:cs="Times New Roman"/>
        </w:rPr>
      </w:pPr>
      <w:r w:rsidRPr="00761BF4">
        <w:rPr>
          <w:rFonts w:ascii="Times New Roman" w:hAnsi="Times New Roman" w:cs="Times New Roman"/>
        </w:rPr>
        <w:t xml:space="preserve">Al finalizar el año 2024, la Orquesta Sinfónica de Loja contó con un total de 75 colaboradores. De los cuales 24 son mujeres y 51 hombres. </w:t>
      </w:r>
    </w:p>
    <w:p w14:paraId="3AFEC4E5" w14:textId="77777777" w:rsidR="002662A0" w:rsidRPr="00761BF4" w:rsidRDefault="002662A0" w:rsidP="00AA0A00">
      <w:pPr>
        <w:spacing w:after="0"/>
        <w:ind w:left="567" w:right="-285"/>
        <w:jc w:val="both"/>
        <w:rPr>
          <w:rFonts w:ascii="Times New Roman" w:hAnsi="Times New Roman" w:cs="Times New Roman"/>
        </w:rPr>
      </w:pPr>
    </w:p>
    <w:tbl>
      <w:tblPr>
        <w:tblStyle w:val="Tablaconcuadrcula4-nfasis11"/>
        <w:tblW w:w="5667" w:type="dxa"/>
        <w:tblInd w:w="1838" w:type="dxa"/>
        <w:tblLook w:val="04A0" w:firstRow="1" w:lastRow="0" w:firstColumn="1" w:lastColumn="0" w:noHBand="0" w:noVBand="1"/>
      </w:tblPr>
      <w:tblGrid>
        <w:gridCol w:w="2693"/>
        <w:gridCol w:w="1537"/>
        <w:gridCol w:w="1437"/>
      </w:tblGrid>
      <w:tr w:rsidR="002662A0" w:rsidRPr="00761BF4" w14:paraId="0BFCF3EC" w14:textId="77777777" w:rsidTr="003548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noWrap/>
            <w:vAlign w:val="center"/>
            <w:hideMark/>
          </w:tcPr>
          <w:p w14:paraId="5AD45DFB" w14:textId="77777777" w:rsidR="002662A0" w:rsidRPr="00761BF4" w:rsidRDefault="002662A0" w:rsidP="00AA0A00">
            <w:pPr>
              <w:ind w:right="-285"/>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DETALLE</w:t>
            </w:r>
          </w:p>
        </w:tc>
        <w:tc>
          <w:tcPr>
            <w:tcW w:w="1537" w:type="dxa"/>
            <w:noWrap/>
            <w:vAlign w:val="center"/>
            <w:hideMark/>
          </w:tcPr>
          <w:p w14:paraId="20264964"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NRO. SERVIDORES</w:t>
            </w:r>
          </w:p>
        </w:tc>
        <w:tc>
          <w:tcPr>
            <w:tcW w:w="1437" w:type="dxa"/>
            <w:noWrap/>
            <w:vAlign w:val="center"/>
            <w:hideMark/>
          </w:tcPr>
          <w:p w14:paraId="77DA47AF"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PORCENTAJE</w:t>
            </w:r>
          </w:p>
        </w:tc>
      </w:tr>
      <w:tr w:rsidR="002662A0" w:rsidRPr="00761BF4" w14:paraId="0E6CB38D" w14:textId="77777777" w:rsidTr="003548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hideMark/>
          </w:tcPr>
          <w:p w14:paraId="02265538"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FEMENINO</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139FE677"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24</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785921A5"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32,00%</w:t>
            </w:r>
          </w:p>
        </w:tc>
      </w:tr>
      <w:tr w:rsidR="002662A0" w:rsidRPr="00761BF4" w14:paraId="590F6523" w14:textId="77777777" w:rsidTr="0035483B">
        <w:trPr>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hideMark/>
          </w:tcPr>
          <w:p w14:paraId="7B30DE64"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MASCULINO</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1CD0AF0C"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51</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0CD817A2"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68,00%</w:t>
            </w:r>
          </w:p>
        </w:tc>
      </w:tr>
      <w:tr w:rsidR="002662A0" w:rsidRPr="00761BF4" w14:paraId="2C3F4723" w14:textId="77777777" w:rsidTr="0035483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vAlign w:val="center"/>
            <w:hideMark/>
          </w:tcPr>
          <w:p w14:paraId="41096065" w14:textId="77777777" w:rsidR="00263D1C" w:rsidRDefault="002662A0" w:rsidP="00AA0A00">
            <w:pPr>
              <w:ind w:right="-285"/>
              <w:rPr>
                <w:rFonts w:ascii="Times New Roman" w:hAnsi="Times New Roman"/>
                <w:b w:val="0"/>
                <w:bCs w:val="0"/>
                <w:color w:val="000000"/>
                <w:sz w:val="18"/>
                <w:szCs w:val="18"/>
              </w:rPr>
            </w:pPr>
            <w:r w:rsidRPr="00761BF4">
              <w:rPr>
                <w:rFonts w:ascii="Times New Roman" w:hAnsi="Times New Roman"/>
                <w:color w:val="000000"/>
                <w:sz w:val="18"/>
                <w:szCs w:val="18"/>
              </w:rPr>
              <w:t>TOTAL</w:t>
            </w:r>
          </w:p>
          <w:p w14:paraId="3EA7CDE6" w14:textId="7647F185"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SERVIDORES</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4692D6C2"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75</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0A45A107"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100%</w:t>
            </w:r>
          </w:p>
        </w:tc>
      </w:tr>
    </w:tbl>
    <w:p w14:paraId="1298C908" w14:textId="77777777" w:rsidR="002662A0" w:rsidRPr="00761BF4" w:rsidRDefault="002662A0" w:rsidP="00AA0A00">
      <w:pPr>
        <w:tabs>
          <w:tab w:val="left" w:pos="5387"/>
        </w:tabs>
        <w:spacing w:after="0" w:line="180" w:lineRule="exact"/>
        <w:ind w:left="3828" w:right="-285" w:hanging="1985"/>
        <w:rPr>
          <w:rFonts w:ascii="Times New Roman" w:eastAsia="Arial Narrow" w:hAnsi="Times New Roman" w:cs="Times New Roman"/>
          <w:sz w:val="16"/>
          <w:szCs w:val="16"/>
        </w:rPr>
      </w:pPr>
      <w:r w:rsidRPr="00761BF4">
        <w:rPr>
          <w:rFonts w:ascii="Times New Roman" w:eastAsia="Arial Narrow" w:hAnsi="Times New Roman" w:cs="Times New Roman"/>
          <w:b/>
          <w:i/>
          <w:spacing w:val="1"/>
          <w:sz w:val="16"/>
          <w:szCs w:val="16"/>
        </w:rPr>
        <w:t xml:space="preserve"> E</w:t>
      </w:r>
      <w:r w:rsidRPr="00761BF4">
        <w:rPr>
          <w:rFonts w:ascii="Times New Roman" w:eastAsia="Arial Narrow" w:hAnsi="Times New Roman" w:cs="Times New Roman"/>
          <w:b/>
          <w:i/>
          <w:spacing w:val="-3"/>
          <w:sz w:val="16"/>
          <w:szCs w:val="16"/>
        </w:rPr>
        <w:t>l</w:t>
      </w:r>
      <w:r w:rsidRPr="00761BF4">
        <w:rPr>
          <w:rFonts w:ascii="Times New Roman" w:eastAsia="Arial Narrow" w:hAnsi="Times New Roman" w:cs="Times New Roman"/>
          <w:b/>
          <w:i/>
          <w:spacing w:val="-2"/>
          <w:sz w:val="16"/>
          <w:szCs w:val="16"/>
        </w:rPr>
        <w:t>abo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2"/>
          <w:sz w:val="16"/>
          <w:szCs w:val="16"/>
        </w:rPr>
        <w:t>ad</w:t>
      </w:r>
      <w:r w:rsidRPr="00761BF4">
        <w:rPr>
          <w:rFonts w:ascii="Times New Roman" w:eastAsia="Arial Narrow" w:hAnsi="Times New Roman" w:cs="Times New Roman"/>
          <w:b/>
          <w:i/>
          <w:sz w:val="16"/>
          <w:szCs w:val="16"/>
        </w:rPr>
        <w:t>o</w:t>
      </w:r>
      <w:r w:rsidRPr="00761BF4">
        <w:rPr>
          <w:rFonts w:ascii="Times New Roman" w:eastAsia="Arial Narrow" w:hAnsi="Times New Roman" w:cs="Times New Roman"/>
          <w:b/>
          <w:i/>
          <w:spacing w:val="7"/>
          <w:sz w:val="16"/>
          <w:szCs w:val="16"/>
        </w:rPr>
        <w:t xml:space="preserve"> </w:t>
      </w:r>
      <w:r w:rsidRPr="00761BF4">
        <w:rPr>
          <w:rFonts w:ascii="Times New Roman" w:eastAsia="Arial Narrow" w:hAnsi="Times New Roman" w:cs="Times New Roman"/>
          <w:b/>
          <w:i/>
          <w:spacing w:val="-2"/>
          <w:sz w:val="16"/>
          <w:szCs w:val="16"/>
        </w:rPr>
        <w:t>po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3"/>
          <w:sz w:val="16"/>
          <w:szCs w:val="16"/>
        </w:rPr>
        <w:t>DATH</w:t>
      </w:r>
    </w:p>
    <w:p w14:paraId="0A64FE0B" w14:textId="77777777" w:rsidR="002662A0" w:rsidRPr="00761BF4" w:rsidRDefault="002662A0" w:rsidP="00AA0A00">
      <w:pPr>
        <w:spacing w:before="24" w:after="0"/>
        <w:ind w:left="3828" w:right="-285" w:hanging="1985"/>
        <w:rPr>
          <w:rFonts w:ascii="Times New Roman" w:eastAsia="Arial Narrow" w:hAnsi="Times New Roman" w:cs="Times New Roman"/>
          <w:sz w:val="16"/>
          <w:szCs w:val="16"/>
        </w:rPr>
      </w:pPr>
      <w:r w:rsidRPr="00761BF4">
        <w:rPr>
          <w:rFonts w:ascii="Times New Roman" w:eastAsia="Arial Narrow" w:hAnsi="Times New Roman" w:cs="Times New Roman"/>
          <w:b/>
          <w:i/>
          <w:sz w:val="16"/>
          <w:szCs w:val="16"/>
        </w:rPr>
        <w:t xml:space="preserve"> F</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pacing w:val="-4"/>
          <w:sz w:val="16"/>
          <w:szCs w:val="16"/>
        </w:rPr>
        <w:t>c</w:t>
      </w:r>
      <w:r w:rsidRPr="00761BF4">
        <w:rPr>
          <w:rFonts w:ascii="Times New Roman" w:eastAsia="Arial Narrow" w:hAnsi="Times New Roman" w:cs="Times New Roman"/>
          <w:b/>
          <w:i/>
          <w:spacing w:val="-2"/>
          <w:sz w:val="16"/>
          <w:szCs w:val="16"/>
        </w:rPr>
        <w:t>h</w:t>
      </w:r>
      <w:r w:rsidRPr="00761BF4">
        <w:rPr>
          <w:rFonts w:ascii="Times New Roman" w:eastAsia="Arial Narrow" w:hAnsi="Times New Roman" w:cs="Times New Roman"/>
          <w:b/>
          <w:i/>
          <w:sz w:val="16"/>
          <w:szCs w:val="16"/>
        </w:rPr>
        <w:t>a</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8"/>
          <w:sz w:val="16"/>
          <w:szCs w:val="16"/>
        </w:rPr>
        <w:t>d</w:t>
      </w:r>
      <w:r w:rsidRPr="00761BF4">
        <w:rPr>
          <w:rFonts w:ascii="Times New Roman" w:eastAsia="Arial Narrow" w:hAnsi="Times New Roman" w:cs="Times New Roman"/>
          <w:b/>
          <w:i/>
          <w:sz w:val="16"/>
          <w:szCs w:val="16"/>
        </w:rPr>
        <w:t>e</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3"/>
          <w:sz w:val="16"/>
          <w:szCs w:val="16"/>
        </w:rPr>
        <w:t>C</w:t>
      </w:r>
      <w:r w:rsidRPr="00761BF4">
        <w:rPr>
          <w:rFonts w:ascii="Times New Roman" w:eastAsia="Arial Narrow" w:hAnsi="Times New Roman" w:cs="Times New Roman"/>
          <w:b/>
          <w:i/>
          <w:spacing w:val="-2"/>
          <w:sz w:val="16"/>
          <w:szCs w:val="16"/>
        </w:rPr>
        <w:t>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1"/>
          <w:sz w:val="16"/>
          <w:szCs w:val="16"/>
        </w:rPr>
        <w:t>t</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31</w:t>
      </w:r>
      <w:r w:rsidRPr="00761BF4">
        <w:rPr>
          <w:rFonts w:ascii="Times New Roman" w:eastAsia="Arial Narrow" w:hAnsi="Times New Roman" w:cs="Times New Roman"/>
          <w:i/>
          <w:spacing w:val="9"/>
          <w:sz w:val="16"/>
          <w:szCs w:val="16"/>
        </w:rPr>
        <w:t>/</w:t>
      </w:r>
      <w:r w:rsidRPr="00761BF4">
        <w:rPr>
          <w:rFonts w:ascii="Times New Roman" w:eastAsia="Arial Narrow" w:hAnsi="Times New Roman" w:cs="Times New Roman"/>
          <w:i/>
          <w:spacing w:val="-2"/>
          <w:sz w:val="16"/>
          <w:szCs w:val="16"/>
        </w:rPr>
        <w:t>12</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8"/>
          <w:sz w:val="16"/>
          <w:szCs w:val="16"/>
        </w:rPr>
        <w:t>2</w:t>
      </w:r>
      <w:r w:rsidRPr="00761BF4">
        <w:rPr>
          <w:rFonts w:ascii="Times New Roman" w:eastAsia="Arial Narrow" w:hAnsi="Times New Roman" w:cs="Times New Roman"/>
          <w:i/>
          <w:spacing w:val="-2"/>
          <w:sz w:val="16"/>
          <w:szCs w:val="16"/>
        </w:rPr>
        <w:t>024</w:t>
      </w:r>
    </w:p>
    <w:p w14:paraId="2E9B0CFE" w14:textId="77777777" w:rsidR="00554AFA" w:rsidRDefault="000737A6" w:rsidP="00AA0A00">
      <w:pPr>
        <w:pStyle w:val="Prrafodelista"/>
        <w:spacing w:after="0"/>
        <w:ind w:left="567" w:right="-285"/>
        <w:jc w:val="both"/>
        <w:rPr>
          <w:rFonts w:ascii="Times New Roman" w:hAnsi="Times New Roman" w:cs="Times New Roman"/>
        </w:rPr>
      </w:pPr>
      <w:r w:rsidRPr="00761BF4">
        <w:rPr>
          <w:rFonts w:ascii="Times New Roman" w:hAnsi="Times New Roman" w:cs="Times New Roman"/>
        </w:rPr>
        <w:t xml:space="preserve"> </w:t>
      </w:r>
    </w:p>
    <w:p w14:paraId="4B73B598" w14:textId="1FDFA9A5" w:rsidR="002662A0" w:rsidRPr="00761BF4" w:rsidRDefault="002662A0" w:rsidP="00AA0A00">
      <w:pPr>
        <w:pStyle w:val="Prrafodelista"/>
        <w:numPr>
          <w:ilvl w:val="0"/>
          <w:numId w:val="7"/>
        </w:numPr>
        <w:spacing w:after="0" w:line="240" w:lineRule="auto"/>
        <w:ind w:left="567" w:right="-285" w:hanging="283"/>
        <w:contextualSpacing w:val="0"/>
        <w:jc w:val="both"/>
        <w:rPr>
          <w:rFonts w:ascii="Times New Roman" w:hAnsi="Times New Roman" w:cs="Times New Roman"/>
        </w:rPr>
      </w:pPr>
      <w:r w:rsidRPr="00761BF4">
        <w:rPr>
          <w:rFonts w:ascii="Times New Roman" w:hAnsi="Times New Roman" w:cs="Times New Roman"/>
        </w:rPr>
        <w:t>Para el año 2024, la Orquesta Sinfónica de Loja contó con los siguientes tipos de contratación en el marco del régimen del sector público: nombramientos permanentes; nombramientos provisionales, otorgados temporalmente para cubrir puestos vacantes mientras se lleva a cabo el respectivo concurso de méritos y oposición; y contratos por servicios ocasionales, utilizados para atender necesidades institucionales específicas de carácter temporal, conforme a lo establecido en la Ley Orgánica del Servicio Público (LOSEP) y su reglamento general.</w:t>
      </w:r>
    </w:p>
    <w:p w14:paraId="310A6701" w14:textId="77777777" w:rsidR="002662A0" w:rsidRPr="00761BF4" w:rsidRDefault="002662A0" w:rsidP="00AA0A00">
      <w:pPr>
        <w:pStyle w:val="Prrafodelista"/>
        <w:spacing w:after="0"/>
        <w:ind w:left="567" w:right="-285"/>
        <w:jc w:val="both"/>
        <w:rPr>
          <w:rFonts w:ascii="Times New Roman" w:hAnsi="Times New Roman" w:cs="Times New Roman"/>
        </w:rPr>
      </w:pPr>
    </w:p>
    <w:tbl>
      <w:tblPr>
        <w:tblStyle w:val="Tablaconcuadrcula4-nfasis11"/>
        <w:tblW w:w="5667" w:type="dxa"/>
        <w:tblInd w:w="1838" w:type="dxa"/>
        <w:tblLook w:val="04A0" w:firstRow="1" w:lastRow="0" w:firstColumn="1" w:lastColumn="0" w:noHBand="0" w:noVBand="1"/>
      </w:tblPr>
      <w:tblGrid>
        <w:gridCol w:w="2693"/>
        <w:gridCol w:w="1537"/>
        <w:gridCol w:w="1437"/>
      </w:tblGrid>
      <w:tr w:rsidR="002662A0" w:rsidRPr="00761BF4" w14:paraId="3E1CCC2B" w14:textId="77777777" w:rsidTr="003548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noWrap/>
            <w:vAlign w:val="center"/>
            <w:hideMark/>
          </w:tcPr>
          <w:p w14:paraId="771E6295" w14:textId="77777777" w:rsidR="002662A0" w:rsidRPr="00761BF4" w:rsidRDefault="002662A0" w:rsidP="00AA0A00">
            <w:pPr>
              <w:ind w:right="-285"/>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DETALLE</w:t>
            </w:r>
          </w:p>
        </w:tc>
        <w:tc>
          <w:tcPr>
            <w:tcW w:w="1537" w:type="dxa"/>
            <w:noWrap/>
            <w:vAlign w:val="center"/>
            <w:hideMark/>
          </w:tcPr>
          <w:p w14:paraId="63B8EA6F"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NRO. SERVIDORES</w:t>
            </w:r>
          </w:p>
        </w:tc>
        <w:tc>
          <w:tcPr>
            <w:tcW w:w="1437" w:type="dxa"/>
            <w:noWrap/>
            <w:vAlign w:val="center"/>
            <w:hideMark/>
          </w:tcPr>
          <w:p w14:paraId="48068B5A"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PORCENTAJE</w:t>
            </w:r>
          </w:p>
        </w:tc>
      </w:tr>
      <w:tr w:rsidR="002662A0" w:rsidRPr="00761BF4" w14:paraId="00DF996D" w14:textId="77777777" w:rsidTr="003548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hideMark/>
          </w:tcPr>
          <w:p w14:paraId="71D16A9B"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NOMBRAMIENTOS PERMANENTES</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09F3A61C"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53</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633845EE"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 xml:space="preserve">    70,67%</w:t>
            </w:r>
          </w:p>
        </w:tc>
      </w:tr>
      <w:tr w:rsidR="002662A0" w:rsidRPr="00761BF4" w14:paraId="4256AF01" w14:textId="77777777" w:rsidTr="0035483B">
        <w:trPr>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hideMark/>
          </w:tcPr>
          <w:p w14:paraId="1D0D9589"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NOMBRAMIENTOS PROVISIONALES</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2D2E5F52"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10</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670B94C1"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 xml:space="preserve">   13,33 %</w:t>
            </w:r>
          </w:p>
        </w:tc>
      </w:tr>
      <w:tr w:rsidR="002662A0" w:rsidRPr="00761BF4" w14:paraId="3F05F6C5" w14:textId="77777777" w:rsidTr="003548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tcPr>
          <w:p w14:paraId="12849754"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CONTRATOS POR SERVICIOS OCASIONALES</w:t>
            </w:r>
          </w:p>
        </w:tc>
        <w:tc>
          <w:tcPr>
            <w:tcW w:w="1537" w:type="dxa"/>
            <w:tcBorders>
              <w:top w:val="single" w:sz="4" w:space="0" w:color="8EAADB"/>
              <w:left w:val="single" w:sz="4" w:space="0" w:color="8EAADB"/>
              <w:bottom w:val="single" w:sz="4" w:space="0" w:color="8EAADB"/>
              <w:right w:val="single" w:sz="4" w:space="0" w:color="8EAADB"/>
            </w:tcBorders>
            <w:noWrap/>
            <w:vAlign w:val="center"/>
          </w:tcPr>
          <w:p w14:paraId="03AE1C74"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8</w:t>
            </w:r>
          </w:p>
        </w:tc>
        <w:tc>
          <w:tcPr>
            <w:tcW w:w="1437" w:type="dxa"/>
            <w:tcBorders>
              <w:top w:val="single" w:sz="4" w:space="0" w:color="8EAADB"/>
              <w:left w:val="single" w:sz="4" w:space="0" w:color="8EAADB"/>
              <w:bottom w:val="single" w:sz="4" w:space="0" w:color="8EAADB"/>
              <w:right w:val="single" w:sz="4" w:space="0" w:color="8EAADB"/>
            </w:tcBorders>
            <w:noWrap/>
            <w:vAlign w:val="center"/>
          </w:tcPr>
          <w:p w14:paraId="498644B0"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 xml:space="preserve">    10,67%</w:t>
            </w:r>
          </w:p>
        </w:tc>
      </w:tr>
      <w:tr w:rsidR="002662A0" w:rsidRPr="00761BF4" w14:paraId="569B7371" w14:textId="77777777" w:rsidTr="0035483B">
        <w:trPr>
          <w:trHeight w:val="30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noWrap/>
            <w:vAlign w:val="center"/>
          </w:tcPr>
          <w:p w14:paraId="62D8AD72" w14:textId="77777777"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CONTRATO INDEFINIDO</w:t>
            </w:r>
          </w:p>
        </w:tc>
        <w:tc>
          <w:tcPr>
            <w:tcW w:w="1537" w:type="dxa"/>
            <w:tcBorders>
              <w:top w:val="single" w:sz="4" w:space="0" w:color="8EAADB"/>
              <w:left w:val="single" w:sz="4" w:space="0" w:color="8EAADB"/>
              <w:bottom w:val="single" w:sz="4" w:space="0" w:color="8EAADB"/>
              <w:right w:val="single" w:sz="4" w:space="0" w:color="8EAADB"/>
            </w:tcBorders>
            <w:noWrap/>
            <w:vAlign w:val="center"/>
          </w:tcPr>
          <w:p w14:paraId="2D82CC00"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4</w:t>
            </w:r>
          </w:p>
        </w:tc>
        <w:tc>
          <w:tcPr>
            <w:tcW w:w="1437" w:type="dxa"/>
            <w:tcBorders>
              <w:top w:val="single" w:sz="4" w:space="0" w:color="8EAADB"/>
              <w:left w:val="single" w:sz="4" w:space="0" w:color="8EAADB"/>
              <w:bottom w:val="single" w:sz="4" w:space="0" w:color="8EAADB"/>
              <w:right w:val="single" w:sz="4" w:space="0" w:color="8EAADB"/>
            </w:tcBorders>
            <w:noWrap/>
            <w:vAlign w:val="center"/>
          </w:tcPr>
          <w:p w14:paraId="0DD8F0D2"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 xml:space="preserve">     5,33 %</w:t>
            </w:r>
          </w:p>
        </w:tc>
      </w:tr>
      <w:tr w:rsidR="002662A0" w:rsidRPr="00761BF4" w14:paraId="401FEE51" w14:textId="77777777" w:rsidTr="0035483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8EAADB"/>
              <w:left w:val="single" w:sz="4" w:space="0" w:color="8EAADB"/>
              <w:bottom w:val="single" w:sz="4" w:space="0" w:color="8EAADB"/>
              <w:right w:val="single" w:sz="4" w:space="0" w:color="8EAADB"/>
            </w:tcBorders>
            <w:vAlign w:val="center"/>
            <w:hideMark/>
          </w:tcPr>
          <w:p w14:paraId="22AACAA3" w14:textId="77777777" w:rsidR="00263D1C" w:rsidRDefault="002662A0" w:rsidP="00AA0A00">
            <w:pPr>
              <w:ind w:right="-285"/>
              <w:rPr>
                <w:rFonts w:ascii="Times New Roman" w:hAnsi="Times New Roman"/>
                <w:b w:val="0"/>
                <w:bCs w:val="0"/>
                <w:color w:val="000000"/>
                <w:sz w:val="18"/>
                <w:szCs w:val="18"/>
              </w:rPr>
            </w:pPr>
            <w:r w:rsidRPr="00761BF4">
              <w:rPr>
                <w:rFonts w:ascii="Times New Roman" w:hAnsi="Times New Roman"/>
                <w:color w:val="000000"/>
                <w:sz w:val="18"/>
                <w:szCs w:val="18"/>
              </w:rPr>
              <w:t>TOTAL</w:t>
            </w:r>
          </w:p>
          <w:p w14:paraId="24A89703" w14:textId="0D2C949A" w:rsidR="002662A0" w:rsidRPr="00761BF4" w:rsidRDefault="002662A0" w:rsidP="00AA0A00">
            <w:pPr>
              <w:ind w:right="-285"/>
              <w:rPr>
                <w:rFonts w:ascii="Times New Roman" w:hAnsi="Times New Roman"/>
                <w:color w:val="000000"/>
                <w:sz w:val="18"/>
                <w:szCs w:val="18"/>
              </w:rPr>
            </w:pPr>
            <w:r w:rsidRPr="00761BF4">
              <w:rPr>
                <w:rFonts w:ascii="Times New Roman" w:hAnsi="Times New Roman"/>
                <w:color w:val="000000"/>
                <w:sz w:val="18"/>
                <w:szCs w:val="18"/>
              </w:rPr>
              <w:t>SERVIDORES</w:t>
            </w:r>
          </w:p>
        </w:tc>
        <w:tc>
          <w:tcPr>
            <w:tcW w:w="1537" w:type="dxa"/>
            <w:tcBorders>
              <w:top w:val="single" w:sz="4" w:space="0" w:color="8EAADB"/>
              <w:left w:val="single" w:sz="4" w:space="0" w:color="8EAADB"/>
              <w:bottom w:val="single" w:sz="4" w:space="0" w:color="8EAADB"/>
              <w:right w:val="single" w:sz="4" w:space="0" w:color="8EAADB"/>
            </w:tcBorders>
            <w:noWrap/>
            <w:vAlign w:val="center"/>
            <w:hideMark/>
          </w:tcPr>
          <w:p w14:paraId="72B60336"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75</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4BA62681"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color w:val="000000"/>
                <w:sz w:val="18"/>
                <w:szCs w:val="18"/>
              </w:rPr>
              <w:t>100, 00 %</w:t>
            </w:r>
          </w:p>
        </w:tc>
      </w:tr>
    </w:tbl>
    <w:p w14:paraId="1BD8CCC6" w14:textId="77777777" w:rsidR="00554AFA" w:rsidRPr="00761BF4" w:rsidRDefault="00554AFA" w:rsidP="00AA0A00">
      <w:pPr>
        <w:spacing w:after="0" w:line="180" w:lineRule="exact"/>
        <w:ind w:left="2268" w:right="-285" w:hanging="425"/>
        <w:rPr>
          <w:rFonts w:ascii="Times New Roman" w:eastAsia="Arial Narrow" w:hAnsi="Times New Roman" w:cs="Times New Roman"/>
          <w:sz w:val="16"/>
          <w:szCs w:val="16"/>
        </w:rPr>
      </w:pPr>
      <w:r w:rsidRPr="00761BF4">
        <w:rPr>
          <w:rFonts w:ascii="Times New Roman" w:eastAsia="Arial Narrow" w:hAnsi="Times New Roman" w:cs="Times New Roman"/>
          <w:b/>
          <w:i/>
          <w:spacing w:val="1"/>
          <w:sz w:val="16"/>
          <w:szCs w:val="16"/>
        </w:rPr>
        <w:t>E</w:t>
      </w:r>
      <w:r w:rsidRPr="00761BF4">
        <w:rPr>
          <w:rFonts w:ascii="Times New Roman" w:eastAsia="Arial Narrow" w:hAnsi="Times New Roman" w:cs="Times New Roman"/>
          <w:b/>
          <w:i/>
          <w:spacing w:val="-3"/>
          <w:sz w:val="16"/>
          <w:szCs w:val="16"/>
        </w:rPr>
        <w:t>l</w:t>
      </w:r>
      <w:r w:rsidRPr="00761BF4">
        <w:rPr>
          <w:rFonts w:ascii="Times New Roman" w:eastAsia="Arial Narrow" w:hAnsi="Times New Roman" w:cs="Times New Roman"/>
          <w:b/>
          <w:i/>
          <w:spacing w:val="-2"/>
          <w:sz w:val="16"/>
          <w:szCs w:val="16"/>
        </w:rPr>
        <w:t>abo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2"/>
          <w:sz w:val="16"/>
          <w:szCs w:val="16"/>
        </w:rPr>
        <w:t>ad</w:t>
      </w:r>
      <w:r w:rsidRPr="00761BF4">
        <w:rPr>
          <w:rFonts w:ascii="Times New Roman" w:eastAsia="Arial Narrow" w:hAnsi="Times New Roman" w:cs="Times New Roman"/>
          <w:b/>
          <w:i/>
          <w:sz w:val="16"/>
          <w:szCs w:val="16"/>
        </w:rPr>
        <w:t>o</w:t>
      </w:r>
      <w:r w:rsidRPr="00761BF4">
        <w:rPr>
          <w:rFonts w:ascii="Times New Roman" w:eastAsia="Arial Narrow" w:hAnsi="Times New Roman" w:cs="Times New Roman"/>
          <w:b/>
          <w:i/>
          <w:spacing w:val="7"/>
          <w:sz w:val="16"/>
          <w:szCs w:val="16"/>
        </w:rPr>
        <w:t xml:space="preserve"> </w:t>
      </w:r>
      <w:r w:rsidRPr="00761BF4">
        <w:rPr>
          <w:rFonts w:ascii="Times New Roman" w:eastAsia="Arial Narrow" w:hAnsi="Times New Roman" w:cs="Times New Roman"/>
          <w:b/>
          <w:i/>
          <w:spacing w:val="-2"/>
          <w:sz w:val="16"/>
          <w:szCs w:val="16"/>
        </w:rPr>
        <w:t>po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DATH </w:t>
      </w:r>
    </w:p>
    <w:p w14:paraId="2EE7CFDD" w14:textId="27D1962E" w:rsidR="00554AFA" w:rsidRDefault="00554AFA" w:rsidP="00AA0A00">
      <w:pPr>
        <w:spacing w:before="13" w:after="0"/>
        <w:ind w:left="2268" w:right="-285" w:hanging="425"/>
        <w:rPr>
          <w:rFonts w:ascii="Times New Roman" w:eastAsia="Arial Narrow" w:hAnsi="Times New Roman" w:cs="Times New Roman"/>
          <w:sz w:val="16"/>
          <w:szCs w:val="16"/>
        </w:rPr>
      </w:pPr>
      <w:r w:rsidRPr="00761BF4">
        <w:rPr>
          <w:rFonts w:ascii="Times New Roman" w:eastAsia="Arial Narrow" w:hAnsi="Times New Roman" w:cs="Times New Roman"/>
          <w:b/>
          <w:i/>
          <w:sz w:val="16"/>
          <w:szCs w:val="16"/>
        </w:rPr>
        <w:t>F</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pacing w:val="-4"/>
          <w:sz w:val="16"/>
          <w:szCs w:val="16"/>
        </w:rPr>
        <w:t>c</w:t>
      </w:r>
      <w:r w:rsidRPr="00761BF4">
        <w:rPr>
          <w:rFonts w:ascii="Times New Roman" w:eastAsia="Arial Narrow" w:hAnsi="Times New Roman" w:cs="Times New Roman"/>
          <w:b/>
          <w:i/>
          <w:spacing w:val="-2"/>
          <w:sz w:val="16"/>
          <w:szCs w:val="16"/>
        </w:rPr>
        <w:t>h</w:t>
      </w:r>
      <w:r w:rsidRPr="00761BF4">
        <w:rPr>
          <w:rFonts w:ascii="Times New Roman" w:eastAsia="Arial Narrow" w:hAnsi="Times New Roman" w:cs="Times New Roman"/>
          <w:b/>
          <w:i/>
          <w:sz w:val="16"/>
          <w:szCs w:val="16"/>
        </w:rPr>
        <w:t>a</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8"/>
          <w:sz w:val="16"/>
          <w:szCs w:val="16"/>
        </w:rPr>
        <w:t>d</w:t>
      </w:r>
      <w:r w:rsidRPr="00761BF4">
        <w:rPr>
          <w:rFonts w:ascii="Times New Roman" w:eastAsia="Arial Narrow" w:hAnsi="Times New Roman" w:cs="Times New Roman"/>
          <w:b/>
          <w:i/>
          <w:sz w:val="16"/>
          <w:szCs w:val="16"/>
        </w:rPr>
        <w:t>e</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3"/>
          <w:sz w:val="16"/>
          <w:szCs w:val="16"/>
        </w:rPr>
        <w:t>C</w:t>
      </w:r>
      <w:r w:rsidRPr="00761BF4">
        <w:rPr>
          <w:rFonts w:ascii="Times New Roman" w:eastAsia="Arial Narrow" w:hAnsi="Times New Roman" w:cs="Times New Roman"/>
          <w:b/>
          <w:i/>
          <w:spacing w:val="-2"/>
          <w:sz w:val="16"/>
          <w:szCs w:val="16"/>
        </w:rPr>
        <w:t>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1"/>
          <w:sz w:val="16"/>
          <w:szCs w:val="16"/>
        </w:rPr>
        <w:t>t</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31</w:t>
      </w:r>
      <w:r w:rsidRPr="00761BF4">
        <w:rPr>
          <w:rFonts w:ascii="Times New Roman" w:eastAsia="Arial Narrow" w:hAnsi="Times New Roman" w:cs="Times New Roman"/>
          <w:i/>
          <w:spacing w:val="9"/>
          <w:sz w:val="16"/>
          <w:szCs w:val="16"/>
        </w:rPr>
        <w:t>/</w:t>
      </w:r>
      <w:r w:rsidRPr="00761BF4">
        <w:rPr>
          <w:rFonts w:ascii="Times New Roman" w:eastAsia="Arial Narrow" w:hAnsi="Times New Roman" w:cs="Times New Roman"/>
          <w:i/>
          <w:spacing w:val="-2"/>
          <w:sz w:val="16"/>
          <w:szCs w:val="16"/>
        </w:rPr>
        <w:t>12</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8"/>
          <w:sz w:val="16"/>
          <w:szCs w:val="16"/>
        </w:rPr>
        <w:t>2</w:t>
      </w:r>
      <w:r w:rsidRPr="00761BF4">
        <w:rPr>
          <w:rFonts w:ascii="Times New Roman" w:eastAsia="Arial Narrow" w:hAnsi="Times New Roman" w:cs="Times New Roman"/>
          <w:i/>
          <w:spacing w:val="-2"/>
          <w:sz w:val="16"/>
          <w:szCs w:val="16"/>
        </w:rPr>
        <w:t>024</w:t>
      </w:r>
    </w:p>
    <w:p w14:paraId="2E7B2FF7" w14:textId="77777777" w:rsidR="00554AFA" w:rsidRPr="00554AFA" w:rsidRDefault="00554AFA" w:rsidP="00AA0A00">
      <w:pPr>
        <w:spacing w:before="13" w:after="0"/>
        <w:ind w:left="2268" w:right="-285" w:firstLine="284"/>
        <w:rPr>
          <w:rFonts w:ascii="Times New Roman" w:eastAsia="Arial Narrow" w:hAnsi="Times New Roman" w:cs="Times New Roman"/>
          <w:sz w:val="16"/>
          <w:szCs w:val="16"/>
        </w:rPr>
      </w:pPr>
    </w:p>
    <w:p w14:paraId="25FF6F32" w14:textId="16BEC066" w:rsidR="002662A0" w:rsidRPr="00761BF4" w:rsidRDefault="002662A0" w:rsidP="00AA0A00">
      <w:pPr>
        <w:pStyle w:val="Prrafodelista"/>
        <w:numPr>
          <w:ilvl w:val="0"/>
          <w:numId w:val="7"/>
        </w:numPr>
        <w:spacing w:after="0" w:line="240" w:lineRule="auto"/>
        <w:ind w:left="567" w:right="-285" w:hanging="283"/>
        <w:contextualSpacing w:val="0"/>
        <w:jc w:val="both"/>
        <w:rPr>
          <w:rFonts w:ascii="Times New Roman" w:hAnsi="Times New Roman" w:cs="Times New Roman"/>
        </w:rPr>
      </w:pPr>
      <w:r w:rsidRPr="00761BF4">
        <w:rPr>
          <w:rFonts w:ascii="Times New Roman" w:hAnsi="Times New Roman" w:cs="Times New Roman"/>
        </w:rPr>
        <w:t>La Orquesta Sinfónica de Loja, cuenta con una nómina de personal que en su mayoría oscila entre los 41 a 50 años, distribuidos de la siguiente manera:</w:t>
      </w:r>
    </w:p>
    <w:p w14:paraId="5359A42F" w14:textId="77777777" w:rsidR="002662A0" w:rsidRPr="0035483B" w:rsidRDefault="002662A0" w:rsidP="00AA0A00">
      <w:pPr>
        <w:spacing w:after="0"/>
        <w:ind w:left="993" w:right="-285"/>
        <w:jc w:val="center"/>
        <w:rPr>
          <w:rFonts w:ascii="Times New Roman" w:eastAsia="Arial Narrow" w:hAnsi="Times New Roman" w:cs="Times New Roman"/>
          <w:sz w:val="16"/>
          <w:szCs w:val="16"/>
        </w:rPr>
      </w:pPr>
    </w:p>
    <w:tbl>
      <w:tblPr>
        <w:tblStyle w:val="Tablaconcuadrcula4-nfasis11"/>
        <w:tblW w:w="6083" w:type="dxa"/>
        <w:tblInd w:w="1838" w:type="dxa"/>
        <w:tblLook w:val="04A0" w:firstRow="1" w:lastRow="0" w:firstColumn="1" w:lastColumn="0" w:noHBand="0" w:noVBand="1"/>
      </w:tblPr>
      <w:tblGrid>
        <w:gridCol w:w="2769"/>
        <w:gridCol w:w="1877"/>
        <w:gridCol w:w="1437"/>
      </w:tblGrid>
      <w:tr w:rsidR="002662A0" w:rsidRPr="00761BF4" w14:paraId="5DC9C2EF" w14:textId="77777777" w:rsidTr="005100D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9" w:type="dxa"/>
            <w:noWrap/>
            <w:vAlign w:val="center"/>
            <w:hideMark/>
          </w:tcPr>
          <w:p w14:paraId="30FC82CE" w14:textId="77777777" w:rsidR="002662A0" w:rsidRPr="00761BF4" w:rsidRDefault="002662A0" w:rsidP="005100D3">
            <w:pPr>
              <w:ind w:right="-285"/>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DETALLE</w:t>
            </w:r>
          </w:p>
        </w:tc>
        <w:tc>
          <w:tcPr>
            <w:tcW w:w="1877" w:type="dxa"/>
            <w:noWrap/>
            <w:vAlign w:val="center"/>
            <w:hideMark/>
          </w:tcPr>
          <w:p w14:paraId="6232E99B"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NRO. COLABORADORES</w:t>
            </w:r>
          </w:p>
        </w:tc>
        <w:tc>
          <w:tcPr>
            <w:tcW w:w="1437" w:type="dxa"/>
            <w:noWrap/>
            <w:vAlign w:val="center"/>
            <w:hideMark/>
          </w:tcPr>
          <w:p w14:paraId="5638D82B" w14:textId="77777777" w:rsidR="002662A0" w:rsidRPr="00761BF4" w:rsidRDefault="002662A0" w:rsidP="00AA0A00">
            <w:pPr>
              <w:ind w:right="-285"/>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FFFFFF" w:themeColor="background1"/>
                <w:sz w:val="18"/>
                <w:szCs w:val="18"/>
              </w:rPr>
            </w:pPr>
            <w:r w:rsidRPr="00761BF4">
              <w:rPr>
                <w:rFonts w:ascii="Times New Roman" w:hAnsi="Times New Roman"/>
                <w:bCs w:val="0"/>
                <w:color w:val="FFFFFF" w:themeColor="background1"/>
                <w:sz w:val="18"/>
                <w:szCs w:val="18"/>
              </w:rPr>
              <w:t>PORCENTAJE</w:t>
            </w:r>
          </w:p>
        </w:tc>
      </w:tr>
      <w:tr w:rsidR="002662A0" w:rsidRPr="00761BF4" w14:paraId="6B0B7873" w14:textId="77777777" w:rsidTr="0051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8EAADB"/>
              <w:left w:val="single" w:sz="4" w:space="0" w:color="8EAADB"/>
              <w:bottom w:val="single" w:sz="4" w:space="0" w:color="8EAADB"/>
              <w:right w:val="single" w:sz="4" w:space="0" w:color="8EAADB"/>
            </w:tcBorders>
            <w:noWrap/>
            <w:vAlign w:val="center"/>
            <w:hideMark/>
          </w:tcPr>
          <w:p w14:paraId="20483872" w14:textId="77777777" w:rsidR="002662A0" w:rsidRPr="00761BF4" w:rsidRDefault="002662A0" w:rsidP="00AA0A00">
            <w:pPr>
              <w:ind w:right="-285"/>
              <w:rPr>
                <w:rFonts w:ascii="Times New Roman" w:hAnsi="Times New Roman"/>
                <w:sz w:val="18"/>
                <w:szCs w:val="18"/>
              </w:rPr>
            </w:pPr>
            <w:r w:rsidRPr="00761BF4">
              <w:rPr>
                <w:rFonts w:ascii="Times New Roman" w:hAnsi="Times New Roman"/>
                <w:sz w:val="18"/>
                <w:szCs w:val="18"/>
              </w:rPr>
              <w:t>23-30</w:t>
            </w:r>
          </w:p>
        </w:tc>
        <w:tc>
          <w:tcPr>
            <w:tcW w:w="1877" w:type="dxa"/>
            <w:tcBorders>
              <w:top w:val="single" w:sz="4" w:space="0" w:color="8EAADB"/>
              <w:left w:val="single" w:sz="4" w:space="0" w:color="8EAADB"/>
              <w:bottom w:val="single" w:sz="4" w:space="0" w:color="8EAADB"/>
              <w:right w:val="single" w:sz="4" w:space="0" w:color="8EAADB"/>
            </w:tcBorders>
            <w:noWrap/>
            <w:vAlign w:val="center"/>
            <w:hideMark/>
          </w:tcPr>
          <w:p w14:paraId="0DAA3D4B"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2</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56FE0B7C"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2,67%</w:t>
            </w:r>
          </w:p>
        </w:tc>
      </w:tr>
      <w:tr w:rsidR="002662A0" w:rsidRPr="00761BF4" w14:paraId="289C6318" w14:textId="77777777" w:rsidTr="005100D3">
        <w:trPr>
          <w:trHeight w:val="300"/>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8EAADB"/>
              <w:left w:val="single" w:sz="4" w:space="0" w:color="8EAADB"/>
              <w:bottom w:val="single" w:sz="4" w:space="0" w:color="8EAADB"/>
              <w:right w:val="single" w:sz="4" w:space="0" w:color="8EAADB"/>
            </w:tcBorders>
            <w:noWrap/>
            <w:vAlign w:val="center"/>
          </w:tcPr>
          <w:p w14:paraId="3218BCE7" w14:textId="77777777" w:rsidR="002662A0" w:rsidRPr="00761BF4" w:rsidRDefault="002662A0" w:rsidP="00AA0A00">
            <w:pPr>
              <w:ind w:right="-285"/>
              <w:rPr>
                <w:rFonts w:ascii="Times New Roman" w:hAnsi="Times New Roman"/>
                <w:sz w:val="18"/>
                <w:szCs w:val="18"/>
              </w:rPr>
            </w:pPr>
            <w:r w:rsidRPr="00761BF4">
              <w:rPr>
                <w:rFonts w:ascii="Times New Roman" w:hAnsi="Times New Roman"/>
                <w:sz w:val="18"/>
                <w:szCs w:val="18"/>
              </w:rPr>
              <w:t>31-40</w:t>
            </w:r>
          </w:p>
        </w:tc>
        <w:tc>
          <w:tcPr>
            <w:tcW w:w="1877" w:type="dxa"/>
            <w:tcBorders>
              <w:top w:val="single" w:sz="4" w:space="0" w:color="8EAADB"/>
              <w:left w:val="single" w:sz="4" w:space="0" w:color="8EAADB"/>
              <w:bottom w:val="single" w:sz="4" w:space="0" w:color="8EAADB"/>
              <w:right w:val="single" w:sz="4" w:space="0" w:color="8EAADB"/>
            </w:tcBorders>
            <w:noWrap/>
            <w:vAlign w:val="center"/>
          </w:tcPr>
          <w:p w14:paraId="7A13BDC2"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18</w:t>
            </w:r>
          </w:p>
        </w:tc>
        <w:tc>
          <w:tcPr>
            <w:tcW w:w="1437" w:type="dxa"/>
            <w:tcBorders>
              <w:top w:val="single" w:sz="4" w:space="0" w:color="8EAADB"/>
              <w:left w:val="single" w:sz="4" w:space="0" w:color="8EAADB"/>
              <w:bottom w:val="single" w:sz="4" w:space="0" w:color="8EAADB"/>
              <w:right w:val="single" w:sz="4" w:space="0" w:color="8EAADB"/>
            </w:tcBorders>
            <w:noWrap/>
            <w:vAlign w:val="center"/>
          </w:tcPr>
          <w:p w14:paraId="6263C57E"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21,33%</w:t>
            </w:r>
          </w:p>
        </w:tc>
      </w:tr>
      <w:tr w:rsidR="002662A0" w:rsidRPr="00761BF4" w14:paraId="095E6893" w14:textId="77777777" w:rsidTr="0051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8EAADB"/>
              <w:left w:val="single" w:sz="4" w:space="0" w:color="8EAADB"/>
              <w:bottom w:val="single" w:sz="4" w:space="0" w:color="8EAADB"/>
              <w:right w:val="single" w:sz="4" w:space="0" w:color="8EAADB"/>
            </w:tcBorders>
            <w:noWrap/>
            <w:vAlign w:val="center"/>
            <w:hideMark/>
          </w:tcPr>
          <w:p w14:paraId="12924DEA" w14:textId="77777777" w:rsidR="002662A0" w:rsidRPr="00761BF4" w:rsidRDefault="002662A0" w:rsidP="00AA0A00">
            <w:pPr>
              <w:ind w:right="-285"/>
              <w:rPr>
                <w:rFonts w:ascii="Times New Roman" w:hAnsi="Times New Roman"/>
                <w:sz w:val="18"/>
                <w:szCs w:val="18"/>
              </w:rPr>
            </w:pPr>
            <w:r w:rsidRPr="00761BF4">
              <w:rPr>
                <w:rFonts w:ascii="Times New Roman" w:hAnsi="Times New Roman"/>
                <w:sz w:val="18"/>
                <w:szCs w:val="18"/>
              </w:rPr>
              <w:t>41-50</w:t>
            </w:r>
          </w:p>
        </w:tc>
        <w:tc>
          <w:tcPr>
            <w:tcW w:w="1877" w:type="dxa"/>
            <w:tcBorders>
              <w:top w:val="single" w:sz="4" w:space="0" w:color="8EAADB"/>
              <w:left w:val="single" w:sz="4" w:space="0" w:color="8EAADB"/>
              <w:bottom w:val="single" w:sz="4" w:space="0" w:color="8EAADB"/>
              <w:right w:val="single" w:sz="4" w:space="0" w:color="8EAADB"/>
            </w:tcBorders>
            <w:noWrap/>
            <w:vAlign w:val="center"/>
            <w:hideMark/>
          </w:tcPr>
          <w:p w14:paraId="11C3B458"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39</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1BEA5F80"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54,67%</w:t>
            </w:r>
          </w:p>
        </w:tc>
      </w:tr>
      <w:tr w:rsidR="002662A0" w:rsidRPr="00761BF4" w14:paraId="0B6DB684" w14:textId="77777777" w:rsidTr="005100D3">
        <w:trPr>
          <w:trHeight w:val="300"/>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8EAADB"/>
              <w:left w:val="single" w:sz="4" w:space="0" w:color="8EAADB"/>
              <w:bottom w:val="single" w:sz="4" w:space="0" w:color="8EAADB"/>
              <w:right w:val="single" w:sz="4" w:space="0" w:color="8EAADB"/>
            </w:tcBorders>
            <w:noWrap/>
            <w:vAlign w:val="center"/>
            <w:hideMark/>
          </w:tcPr>
          <w:p w14:paraId="05DE964A" w14:textId="77777777" w:rsidR="002662A0" w:rsidRPr="00761BF4" w:rsidRDefault="002662A0" w:rsidP="00AA0A00">
            <w:pPr>
              <w:ind w:right="-285"/>
              <w:rPr>
                <w:rFonts w:ascii="Times New Roman" w:hAnsi="Times New Roman"/>
                <w:sz w:val="18"/>
                <w:szCs w:val="18"/>
              </w:rPr>
            </w:pPr>
            <w:r w:rsidRPr="00761BF4">
              <w:rPr>
                <w:rFonts w:ascii="Times New Roman" w:hAnsi="Times New Roman"/>
                <w:sz w:val="18"/>
                <w:szCs w:val="18"/>
              </w:rPr>
              <w:t>51-60</w:t>
            </w:r>
          </w:p>
        </w:tc>
        <w:tc>
          <w:tcPr>
            <w:tcW w:w="1877" w:type="dxa"/>
            <w:tcBorders>
              <w:top w:val="single" w:sz="4" w:space="0" w:color="8EAADB"/>
              <w:left w:val="single" w:sz="4" w:space="0" w:color="8EAADB"/>
              <w:bottom w:val="single" w:sz="4" w:space="0" w:color="8EAADB"/>
              <w:right w:val="single" w:sz="4" w:space="0" w:color="8EAADB"/>
            </w:tcBorders>
            <w:noWrap/>
            <w:vAlign w:val="center"/>
            <w:hideMark/>
          </w:tcPr>
          <w:p w14:paraId="473841EA"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16</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54458E37" w14:textId="77777777" w:rsidR="002662A0" w:rsidRPr="00761BF4" w:rsidRDefault="002662A0" w:rsidP="00AA0A00">
            <w:pPr>
              <w:ind w:right="-285"/>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21,33%</w:t>
            </w:r>
          </w:p>
        </w:tc>
      </w:tr>
      <w:tr w:rsidR="002662A0" w:rsidRPr="00761BF4" w14:paraId="69F04BF2" w14:textId="77777777" w:rsidTr="005100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769" w:type="dxa"/>
            <w:tcBorders>
              <w:top w:val="single" w:sz="4" w:space="0" w:color="8EAADB"/>
              <w:left w:val="single" w:sz="4" w:space="0" w:color="8EAADB"/>
              <w:bottom w:val="single" w:sz="4" w:space="0" w:color="8EAADB"/>
              <w:right w:val="single" w:sz="4" w:space="0" w:color="8EAADB"/>
            </w:tcBorders>
            <w:vAlign w:val="center"/>
            <w:hideMark/>
          </w:tcPr>
          <w:p w14:paraId="0AFF93F6" w14:textId="21E3BAD6" w:rsidR="002662A0" w:rsidRPr="00761BF4" w:rsidRDefault="00907313" w:rsidP="00AA0A00">
            <w:pPr>
              <w:ind w:right="-285"/>
              <w:rPr>
                <w:rFonts w:ascii="Times New Roman" w:hAnsi="Times New Roman"/>
                <w:sz w:val="18"/>
                <w:szCs w:val="18"/>
              </w:rPr>
            </w:pPr>
            <w:r w:rsidRPr="00761BF4">
              <w:rPr>
                <w:rFonts w:ascii="Times New Roman" w:hAnsi="Times New Roman"/>
                <w:sz w:val="18"/>
                <w:szCs w:val="18"/>
              </w:rPr>
              <w:t>TOTAL,</w:t>
            </w:r>
            <w:r w:rsidR="002662A0" w:rsidRPr="00761BF4">
              <w:rPr>
                <w:rFonts w:ascii="Times New Roman" w:hAnsi="Times New Roman"/>
                <w:sz w:val="18"/>
                <w:szCs w:val="18"/>
              </w:rPr>
              <w:t xml:space="preserve"> COLABORADORES</w:t>
            </w:r>
          </w:p>
        </w:tc>
        <w:tc>
          <w:tcPr>
            <w:tcW w:w="1877" w:type="dxa"/>
            <w:tcBorders>
              <w:top w:val="single" w:sz="4" w:space="0" w:color="8EAADB"/>
              <w:left w:val="single" w:sz="4" w:space="0" w:color="8EAADB"/>
              <w:bottom w:val="single" w:sz="4" w:space="0" w:color="8EAADB"/>
              <w:right w:val="single" w:sz="4" w:space="0" w:color="8EAADB"/>
            </w:tcBorders>
            <w:noWrap/>
            <w:vAlign w:val="center"/>
            <w:hideMark/>
          </w:tcPr>
          <w:p w14:paraId="09DC0C14"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75</w:t>
            </w:r>
          </w:p>
        </w:tc>
        <w:tc>
          <w:tcPr>
            <w:tcW w:w="1437" w:type="dxa"/>
            <w:tcBorders>
              <w:top w:val="single" w:sz="4" w:space="0" w:color="8EAADB"/>
              <w:left w:val="single" w:sz="4" w:space="0" w:color="8EAADB"/>
              <w:bottom w:val="single" w:sz="4" w:space="0" w:color="8EAADB"/>
              <w:right w:val="single" w:sz="4" w:space="0" w:color="8EAADB"/>
            </w:tcBorders>
            <w:noWrap/>
            <w:vAlign w:val="center"/>
            <w:hideMark/>
          </w:tcPr>
          <w:p w14:paraId="59C80839" w14:textId="77777777" w:rsidR="002662A0" w:rsidRPr="00761BF4" w:rsidRDefault="002662A0" w:rsidP="00AA0A00">
            <w:pPr>
              <w:ind w:right="-285"/>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761BF4">
              <w:rPr>
                <w:rFonts w:ascii="Times New Roman" w:hAnsi="Times New Roman"/>
                <w:sz w:val="18"/>
                <w:szCs w:val="18"/>
              </w:rPr>
              <w:t>100%</w:t>
            </w:r>
          </w:p>
        </w:tc>
      </w:tr>
    </w:tbl>
    <w:p w14:paraId="429E6991" w14:textId="77777777" w:rsidR="002662A0" w:rsidRPr="00761BF4" w:rsidRDefault="002662A0" w:rsidP="00AA0A00">
      <w:pPr>
        <w:spacing w:after="0" w:line="180" w:lineRule="exact"/>
        <w:ind w:left="2268" w:right="-285" w:hanging="283"/>
        <w:rPr>
          <w:rFonts w:ascii="Times New Roman" w:eastAsia="Arial Narrow" w:hAnsi="Times New Roman" w:cs="Times New Roman"/>
          <w:sz w:val="16"/>
          <w:szCs w:val="16"/>
        </w:rPr>
      </w:pPr>
      <w:r w:rsidRPr="00761BF4">
        <w:rPr>
          <w:rFonts w:ascii="Times New Roman" w:eastAsia="Arial Narrow" w:hAnsi="Times New Roman" w:cs="Times New Roman"/>
          <w:b/>
          <w:i/>
          <w:spacing w:val="1"/>
          <w:sz w:val="16"/>
          <w:szCs w:val="16"/>
        </w:rPr>
        <w:t>E</w:t>
      </w:r>
      <w:r w:rsidRPr="00761BF4">
        <w:rPr>
          <w:rFonts w:ascii="Times New Roman" w:eastAsia="Arial Narrow" w:hAnsi="Times New Roman" w:cs="Times New Roman"/>
          <w:b/>
          <w:i/>
          <w:spacing w:val="-3"/>
          <w:sz w:val="16"/>
          <w:szCs w:val="16"/>
        </w:rPr>
        <w:t>l</w:t>
      </w:r>
      <w:r w:rsidRPr="00761BF4">
        <w:rPr>
          <w:rFonts w:ascii="Times New Roman" w:eastAsia="Arial Narrow" w:hAnsi="Times New Roman" w:cs="Times New Roman"/>
          <w:b/>
          <w:i/>
          <w:spacing w:val="-2"/>
          <w:sz w:val="16"/>
          <w:szCs w:val="16"/>
        </w:rPr>
        <w:t>abo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2"/>
          <w:sz w:val="16"/>
          <w:szCs w:val="16"/>
        </w:rPr>
        <w:t>ad</w:t>
      </w:r>
      <w:r w:rsidRPr="00761BF4">
        <w:rPr>
          <w:rFonts w:ascii="Times New Roman" w:eastAsia="Arial Narrow" w:hAnsi="Times New Roman" w:cs="Times New Roman"/>
          <w:b/>
          <w:i/>
          <w:sz w:val="16"/>
          <w:szCs w:val="16"/>
        </w:rPr>
        <w:t>o</w:t>
      </w:r>
      <w:r w:rsidRPr="00761BF4">
        <w:rPr>
          <w:rFonts w:ascii="Times New Roman" w:eastAsia="Arial Narrow" w:hAnsi="Times New Roman" w:cs="Times New Roman"/>
          <w:b/>
          <w:i/>
          <w:spacing w:val="7"/>
          <w:sz w:val="16"/>
          <w:szCs w:val="16"/>
        </w:rPr>
        <w:t xml:space="preserve"> </w:t>
      </w:r>
      <w:r w:rsidRPr="00761BF4">
        <w:rPr>
          <w:rFonts w:ascii="Times New Roman" w:eastAsia="Arial Narrow" w:hAnsi="Times New Roman" w:cs="Times New Roman"/>
          <w:b/>
          <w:i/>
          <w:spacing w:val="-2"/>
          <w:sz w:val="16"/>
          <w:szCs w:val="16"/>
        </w:rPr>
        <w:t>po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DATH </w:t>
      </w:r>
    </w:p>
    <w:p w14:paraId="5244B3AB" w14:textId="77777777" w:rsidR="002662A0" w:rsidRPr="00761BF4" w:rsidRDefault="002662A0" w:rsidP="00AA0A00">
      <w:pPr>
        <w:spacing w:before="13" w:after="0"/>
        <w:ind w:left="2268" w:right="-285" w:hanging="283"/>
        <w:rPr>
          <w:rFonts w:ascii="Times New Roman" w:eastAsia="Arial Narrow" w:hAnsi="Times New Roman" w:cs="Times New Roman"/>
          <w:sz w:val="16"/>
          <w:szCs w:val="16"/>
        </w:rPr>
      </w:pPr>
      <w:r w:rsidRPr="00761BF4">
        <w:rPr>
          <w:rFonts w:ascii="Times New Roman" w:eastAsia="Arial Narrow" w:hAnsi="Times New Roman" w:cs="Times New Roman"/>
          <w:b/>
          <w:i/>
          <w:sz w:val="16"/>
          <w:szCs w:val="16"/>
        </w:rPr>
        <w:t>F</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pacing w:val="-4"/>
          <w:sz w:val="16"/>
          <w:szCs w:val="16"/>
        </w:rPr>
        <w:t>c</w:t>
      </w:r>
      <w:r w:rsidRPr="00761BF4">
        <w:rPr>
          <w:rFonts w:ascii="Times New Roman" w:eastAsia="Arial Narrow" w:hAnsi="Times New Roman" w:cs="Times New Roman"/>
          <w:b/>
          <w:i/>
          <w:spacing w:val="-2"/>
          <w:sz w:val="16"/>
          <w:szCs w:val="16"/>
        </w:rPr>
        <w:t>h</w:t>
      </w:r>
      <w:r w:rsidRPr="00761BF4">
        <w:rPr>
          <w:rFonts w:ascii="Times New Roman" w:eastAsia="Arial Narrow" w:hAnsi="Times New Roman" w:cs="Times New Roman"/>
          <w:b/>
          <w:i/>
          <w:sz w:val="16"/>
          <w:szCs w:val="16"/>
        </w:rPr>
        <w:t>a</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8"/>
          <w:sz w:val="16"/>
          <w:szCs w:val="16"/>
        </w:rPr>
        <w:t>d</w:t>
      </w:r>
      <w:r w:rsidRPr="00761BF4">
        <w:rPr>
          <w:rFonts w:ascii="Times New Roman" w:eastAsia="Arial Narrow" w:hAnsi="Times New Roman" w:cs="Times New Roman"/>
          <w:b/>
          <w:i/>
          <w:sz w:val="16"/>
          <w:szCs w:val="16"/>
        </w:rPr>
        <w:t>e</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3"/>
          <w:sz w:val="16"/>
          <w:szCs w:val="16"/>
        </w:rPr>
        <w:t>C</w:t>
      </w:r>
      <w:r w:rsidRPr="00761BF4">
        <w:rPr>
          <w:rFonts w:ascii="Times New Roman" w:eastAsia="Arial Narrow" w:hAnsi="Times New Roman" w:cs="Times New Roman"/>
          <w:b/>
          <w:i/>
          <w:spacing w:val="-2"/>
          <w:sz w:val="16"/>
          <w:szCs w:val="16"/>
        </w:rPr>
        <w:t>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1"/>
          <w:sz w:val="16"/>
          <w:szCs w:val="16"/>
        </w:rPr>
        <w:t>t</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31</w:t>
      </w:r>
      <w:r w:rsidRPr="00761BF4">
        <w:rPr>
          <w:rFonts w:ascii="Times New Roman" w:eastAsia="Arial Narrow" w:hAnsi="Times New Roman" w:cs="Times New Roman"/>
          <w:i/>
          <w:spacing w:val="9"/>
          <w:sz w:val="16"/>
          <w:szCs w:val="16"/>
        </w:rPr>
        <w:t>/</w:t>
      </w:r>
      <w:r w:rsidRPr="00761BF4">
        <w:rPr>
          <w:rFonts w:ascii="Times New Roman" w:eastAsia="Arial Narrow" w:hAnsi="Times New Roman" w:cs="Times New Roman"/>
          <w:i/>
          <w:spacing w:val="-2"/>
          <w:sz w:val="16"/>
          <w:szCs w:val="16"/>
        </w:rPr>
        <w:t>12</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8"/>
          <w:sz w:val="16"/>
          <w:szCs w:val="16"/>
        </w:rPr>
        <w:t>2</w:t>
      </w:r>
      <w:r w:rsidRPr="00761BF4">
        <w:rPr>
          <w:rFonts w:ascii="Times New Roman" w:eastAsia="Arial Narrow" w:hAnsi="Times New Roman" w:cs="Times New Roman"/>
          <w:i/>
          <w:spacing w:val="-2"/>
          <w:sz w:val="16"/>
          <w:szCs w:val="16"/>
        </w:rPr>
        <w:t>024</w:t>
      </w:r>
    </w:p>
    <w:p w14:paraId="30AD98B7" w14:textId="77777777" w:rsidR="002662A0" w:rsidRPr="00761BF4" w:rsidRDefault="002662A0" w:rsidP="00AA0A00">
      <w:pPr>
        <w:spacing w:after="0"/>
        <w:ind w:right="-285"/>
        <w:jc w:val="both"/>
        <w:rPr>
          <w:rFonts w:ascii="Times New Roman" w:hAnsi="Times New Roman" w:cs="Times New Roman"/>
        </w:rPr>
      </w:pPr>
    </w:p>
    <w:p w14:paraId="0EC8660C" w14:textId="469E67E5" w:rsidR="002662A0" w:rsidRDefault="002662A0" w:rsidP="00AA0A00">
      <w:pPr>
        <w:pStyle w:val="Prrafodelista"/>
        <w:numPr>
          <w:ilvl w:val="0"/>
          <w:numId w:val="7"/>
        </w:numPr>
        <w:spacing w:after="0" w:line="240" w:lineRule="auto"/>
        <w:ind w:left="567" w:right="-285" w:hanging="283"/>
        <w:contextualSpacing w:val="0"/>
        <w:jc w:val="both"/>
        <w:rPr>
          <w:rFonts w:ascii="Times New Roman" w:hAnsi="Times New Roman" w:cs="Times New Roman"/>
        </w:rPr>
      </w:pPr>
      <w:r w:rsidRPr="00761BF4">
        <w:rPr>
          <w:rFonts w:ascii="Times New Roman" w:hAnsi="Times New Roman" w:cs="Times New Roman"/>
        </w:rPr>
        <w:lastRenderedPageBreak/>
        <w:t>Se informa que se elaboraron un total de 108 contratos civiles, en el marco del proceso de Planificación del Talento Humano y en atención a las necesidades institucionales previamente identificadas. Estas contrataciones tuvieron como objetivo cubrir requerimientos específicos que demandaban conocimientos técnicos o profesionales, en función de las actividades desarrolladas por la Orquesta Sinfónica de Loja. Las contrataciones fueron de carácter no permanente y se ejecutaron conforme al calendario de programación mensual y a la planificación semanal realizada por la Dirección Titular</w:t>
      </w:r>
      <w:r w:rsidR="00AD0CF7">
        <w:rPr>
          <w:rFonts w:ascii="Times New Roman" w:hAnsi="Times New Roman" w:cs="Times New Roman"/>
        </w:rPr>
        <w:t>;</w:t>
      </w:r>
      <w:r w:rsidRPr="00761BF4">
        <w:rPr>
          <w:rFonts w:ascii="Times New Roman" w:hAnsi="Times New Roman" w:cs="Times New Roman"/>
        </w:rPr>
        <w:t xml:space="preserve"> así c</w:t>
      </w:r>
      <w:r w:rsidR="00AD0CF7">
        <w:rPr>
          <w:rFonts w:ascii="Times New Roman" w:hAnsi="Times New Roman" w:cs="Times New Roman"/>
        </w:rPr>
        <w:t xml:space="preserve">omo, para atender </w:t>
      </w:r>
      <w:r w:rsidRPr="00761BF4">
        <w:rPr>
          <w:rFonts w:ascii="Times New Roman" w:hAnsi="Times New Roman" w:cs="Times New Roman"/>
        </w:rPr>
        <w:t>demandas operativas de las distintas áreas de la institución.</w:t>
      </w:r>
    </w:p>
    <w:p w14:paraId="3E9481CD" w14:textId="77777777" w:rsidR="00AA0A00" w:rsidRDefault="00AA0A00" w:rsidP="00AA0A00">
      <w:pPr>
        <w:pStyle w:val="Prrafodelista"/>
        <w:spacing w:after="0" w:line="240" w:lineRule="auto"/>
        <w:ind w:left="567" w:right="-285"/>
        <w:contextualSpacing w:val="0"/>
        <w:jc w:val="both"/>
        <w:rPr>
          <w:rFonts w:ascii="Times New Roman" w:hAnsi="Times New Roman" w:cs="Times New Roman"/>
        </w:rPr>
      </w:pPr>
    </w:p>
    <w:p w14:paraId="25E600C7" w14:textId="03B8A910" w:rsidR="00907313" w:rsidRDefault="00907313" w:rsidP="00907313">
      <w:pPr>
        <w:pStyle w:val="Prrafodelista"/>
        <w:spacing w:after="0" w:line="240" w:lineRule="auto"/>
        <w:ind w:left="567"/>
        <w:contextualSpacing w:val="0"/>
        <w:jc w:val="both"/>
        <w:rPr>
          <w:rFonts w:ascii="Times New Roman" w:hAnsi="Times New Roman" w:cs="Times New Roman"/>
        </w:rPr>
      </w:pPr>
    </w:p>
    <w:tbl>
      <w:tblPr>
        <w:tblStyle w:val="Tablaconcuadrcula4-nfasis11"/>
        <w:tblpPr w:leftFromText="141" w:rightFromText="141" w:vertAnchor="text" w:horzAnchor="margin" w:tblpXSpec="center" w:tblpY="-36"/>
        <w:tblW w:w="5103" w:type="dxa"/>
        <w:tblInd w:w="0" w:type="dxa"/>
        <w:tblLook w:val="04A0" w:firstRow="1" w:lastRow="0" w:firstColumn="1" w:lastColumn="0" w:noHBand="0" w:noVBand="1"/>
      </w:tblPr>
      <w:tblGrid>
        <w:gridCol w:w="2580"/>
        <w:gridCol w:w="2523"/>
      </w:tblGrid>
      <w:tr w:rsidR="00907313" w:rsidRPr="00761BF4" w14:paraId="3776B740" w14:textId="77777777" w:rsidTr="00EA539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103" w:type="dxa"/>
            <w:gridSpan w:val="2"/>
            <w:vAlign w:val="center"/>
            <w:hideMark/>
          </w:tcPr>
          <w:p w14:paraId="270C3A47" w14:textId="38918D5D" w:rsidR="00907313" w:rsidRDefault="00907313" w:rsidP="00EA539D">
            <w:pPr>
              <w:jc w:val="center"/>
              <w:rPr>
                <w:rFonts w:ascii="Times New Roman" w:hAnsi="Times New Roman"/>
                <w:sz w:val="18"/>
                <w:szCs w:val="18"/>
              </w:rPr>
            </w:pPr>
            <w:r>
              <w:rPr>
                <w:rFonts w:ascii="Times New Roman" w:hAnsi="Times New Roman"/>
                <w:sz w:val="18"/>
                <w:szCs w:val="18"/>
              </w:rPr>
              <w:t>PROCEDENCIA</w:t>
            </w:r>
          </w:p>
          <w:p w14:paraId="0F57D443" w14:textId="10BFBEED" w:rsidR="00907313" w:rsidRPr="00761BF4" w:rsidRDefault="00907313" w:rsidP="00EA539D">
            <w:pPr>
              <w:jc w:val="center"/>
              <w:rPr>
                <w:rFonts w:ascii="Times New Roman" w:hAnsi="Times New Roman"/>
                <w:b w:val="0"/>
                <w:bCs w:val="0"/>
                <w:sz w:val="18"/>
                <w:szCs w:val="18"/>
              </w:rPr>
            </w:pPr>
          </w:p>
        </w:tc>
      </w:tr>
      <w:tr w:rsidR="00907313" w:rsidRPr="00761BF4" w14:paraId="6D252017" w14:textId="77777777" w:rsidTr="00EA53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hideMark/>
          </w:tcPr>
          <w:p w14:paraId="6060F2D5" w14:textId="7601FEAF" w:rsidR="00907313" w:rsidRPr="00761BF4" w:rsidRDefault="00907313" w:rsidP="00EA539D">
            <w:pPr>
              <w:jc w:val="center"/>
              <w:rPr>
                <w:rFonts w:ascii="Times New Roman" w:hAnsi="Times New Roman"/>
                <w:b w:val="0"/>
                <w:bCs w:val="0"/>
                <w:sz w:val="18"/>
                <w:szCs w:val="18"/>
              </w:rPr>
            </w:pPr>
            <w:r>
              <w:rPr>
                <w:rFonts w:ascii="Times New Roman" w:hAnsi="Times New Roman"/>
                <w:b w:val="0"/>
                <w:bCs w:val="0"/>
                <w:sz w:val="18"/>
                <w:szCs w:val="18"/>
              </w:rPr>
              <w:t xml:space="preserve">PROCEDENCIA </w:t>
            </w:r>
          </w:p>
        </w:tc>
        <w:tc>
          <w:tcPr>
            <w:tcW w:w="2523" w:type="dxa"/>
            <w:tcBorders>
              <w:top w:val="single" w:sz="4" w:space="0" w:color="8EAADB"/>
              <w:left w:val="single" w:sz="4" w:space="0" w:color="8EAADB"/>
              <w:bottom w:val="single" w:sz="4" w:space="0" w:color="8EAADB"/>
              <w:right w:val="single" w:sz="4" w:space="0" w:color="8EAADB"/>
            </w:tcBorders>
            <w:vAlign w:val="center"/>
            <w:hideMark/>
          </w:tcPr>
          <w:p w14:paraId="0250B464" w14:textId="3687B350" w:rsidR="00907313" w:rsidRPr="00761BF4" w:rsidRDefault="00907313" w:rsidP="00EA53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Pr>
                <w:rFonts w:ascii="Times New Roman" w:hAnsi="Times New Roman"/>
                <w:bCs/>
                <w:sz w:val="18"/>
                <w:szCs w:val="18"/>
              </w:rPr>
              <w:t xml:space="preserve">Nro. </w:t>
            </w:r>
          </w:p>
        </w:tc>
      </w:tr>
      <w:tr w:rsidR="00907313" w:rsidRPr="00761BF4" w14:paraId="0A82480C" w14:textId="77777777" w:rsidTr="00907313">
        <w:trPr>
          <w:trHeight w:hRule="exact" w:val="327"/>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hideMark/>
          </w:tcPr>
          <w:p w14:paraId="444D024D" w14:textId="40803433" w:rsidR="00907313" w:rsidRPr="00761BF4" w:rsidRDefault="00907313" w:rsidP="00EA539D">
            <w:pPr>
              <w:jc w:val="center"/>
              <w:rPr>
                <w:rFonts w:ascii="Times New Roman" w:hAnsi="Times New Roman"/>
                <w:color w:val="000000"/>
                <w:sz w:val="18"/>
                <w:szCs w:val="18"/>
              </w:rPr>
            </w:pPr>
            <w:r>
              <w:rPr>
                <w:rFonts w:ascii="Times New Roman" w:hAnsi="Times New Roman"/>
                <w:color w:val="000000"/>
                <w:sz w:val="18"/>
                <w:szCs w:val="18"/>
              </w:rPr>
              <w:t xml:space="preserve">Locales </w:t>
            </w:r>
          </w:p>
        </w:tc>
        <w:tc>
          <w:tcPr>
            <w:tcW w:w="2523" w:type="dxa"/>
            <w:tcBorders>
              <w:top w:val="single" w:sz="4" w:space="0" w:color="8EAADB"/>
              <w:left w:val="single" w:sz="4" w:space="0" w:color="8EAADB"/>
              <w:bottom w:val="single" w:sz="4" w:space="0" w:color="8EAADB"/>
              <w:right w:val="single" w:sz="4" w:space="0" w:color="8EAADB"/>
            </w:tcBorders>
            <w:vAlign w:val="center"/>
            <w:hideMark/>
          </w:tcPr>
          <w:p w14:paraId="595E1CC3" w14:textId="2898A668" w:rsidR="00907313" w:rsidRPr="00761BF4" w:rsidRDefault="00D91C68" w:rsidP="00EA53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48</w:t>
            </w:r>
          </w:p>
        </w:tc>
      </w:tr>
      <w:tr w:rsidR="00907313" w:rsidRPr="00761BF4" w14:paraId="0F05EA6C" w14:textId="77777777" w:rsidTr="00907313">
        <w:trPr>
          <w:cnfStyle w:val="000000100000" w:firstRow="0" w:lastRow="0" w:firstColumn="0" w:lastColumn="0" w:oddVBand="0" w:evenVBand="0" w:oddHBand="1" w:evenHBand="0" w:firstRowFirstColumn="0" w:firstRowLastColumn="0" w:lastRowFirstColumn="0" w:lastRowLastColumn="0"/>
          <w:trHeight w:hRule="exact" w:val="416"/>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tcPr>
          <w:p w14:paraId="56922F64" w14:textId="321A5F8B" w:rsidR="00907313" w:rsidRPr="00761BF4" w:rsidRDefault="00907313" w:rsidP="00EA539D">
            <w:pPr>
              <w:jc w:val="center"/>
              <w:rPr>
                <w:rFonts w:ascii="Times New Roman" w:hAnsi="Times New Roman"/>
                <w:color w:val="000000"/>
                <w:sz w:val="18"/>
                <w:szCs w:val="18"/>
              </w:rPr>
            </w:pPr>
            <w:r>
              <w:rPr>
                <w:rFonts w:ascii="Times New Roman" w:hAnsi="Times New Roman"/>
                <w:color w:val="000000"/>
                <w:sz w:val="18"/>
                <w:szCs w:val="18"/>
              </w:rPr>
              <w:t>Nacionales</w:t>
            </w:r>
          </w:p>
        </w:tc>
        <w:tc>
          <w:tcPr>
            <w:tcW w:w="2523" w:type="dxa"/>
            <w:tcBorders>
              <w:top w:val="single" w:sz="4" w:space="0" w:color="8EAADB"/>
              <w:left w:val="single" w:sz="4" w:space="0" w:color="8EAADB"/>
              <w:bottom w:val="single" w:sz="4" w:space="0" w:color="8EAADB"/>
              <w:right w:val="single" w:sz="4" w:space="0" w:color="8EAADB"/>
            </w:tcBorders>
            <w:vAlign w:val="center"/>
          </w:tcPr>
          <w:p w14:paraId="4130FA7A" w14:textId="0334AC3E" w:rsidR="00907313" w:rsidRPr="00761BF4" w:rsidRDefault="00D91C68" w:rsidP="00EA539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w:t>
            </w:r>
          </w:p>
        </w:tc>
      </w:tr>
      <w:tr w:rsidR="00907313" w:rsidRPr="00761BF4" w14:paraId="2C666AE3" w14:textId="77777777" w:rsidTr="00907313">
        <w:trPr>
          <w:trHeight w:hRule="exact" w:val="422"/>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tcPr>
          <w:p w14:paraId="45154E1E" w14:textId="357FB571" w:rsidR="00907313" w:rsidRPr="00761BF4" w:rsidRDefault="00907313" w:rsidP="00EA539D">
            <w:pPr>
              <w:jc w:val="center"/>
              <w:rPr>
                <w:rFonts w:ascii="Times New Roman" w:hAnsi="Times New Roman"/>
                <w:color w:val="000000"/>
                <w:sz w:val="18"/>
                <w:szCs w:val="18"/>
              </w:rPr>
            </w:pPr>
            <w:r>
              <w:rPr>
                <w:rFonts w:ascii="Times New Roman" w:hAnsi="Times New Roman"/>
                <w:color w:val="000000"/>
                <w:sz w:val="18"/>
                <w:szCs w:val="18"/>
              </w:rPr>
              <w:t>Extranjeros</w:t>
            </w:r>
          </w:p>
        </w:tc>
        <w:tc>
          <w:tcPr>
            <w:tcW w:w="2523" w:type="dxa"/>
            <w:tcBorders>
              <w:top w:val="single" w:sz="4" w:space="0" w:color="8EAADB"/>
              <w:left w:val="single" w:sz="4" w:space="0" w:color="8EAADB"/>
              <w:bottom w:val="single" w:sz="4" w:space="0" w:color="8EAADB"/>
              <w:right w:val="single" w:sz="4" w:space="0" w:color="8EAADB"/>
            </w:tcBorders>
            <w:vAlign w:val="center"/>
          </w:tcPr>
          <w:p w14:paraId="5D62A525" w14:textId="7F608876" w:rsidR="00907313" w:rsidRPr="00761BF4" w:rsidRDefault="00907313" w:rsidP="00EA53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Pr>
                <w:rFonts w:ascii="Times New Roman" w:hAnsi="Times New Roman"/>
                <w:sz w:val="18"/>
                <w:szCs w:val="18"/>
              </w:rPr>
              <w:t>6</w:t>
            </w:r>
          </w:p>
        </w:tc>
      </w:tr>
    </w:tbl>
    <w:p w14:paraId="5E3A8B53" w14:textId="77777777" w:rsidR="00907313" w:rsidRPr="00761BF4" w:rsidRDefault="00907313" w:rsidP="00907313">
      <w:pPr>
        <w:pStyle w:val="Prrafodelista"/>
        <w:spacing w:after="0" w:line="240" w:lineRule="auto"/>
        <w:ind w:left="567"/>
        <w:contextualSpacing w:val="0"/>
        <w:jc w:val="both"/>
        <w:rPr>
          <w:rFonts w:ascii="Times New Roman" w:hAnsi="Times New Roman" w:cs="Times New Roman"/>
        </w:rPr>
      </w:pPr>
    </w:p>
    <w:p w14:paraId="38FF8B5D" w14:textId="169A1CA1" w:rsidR="002662A0" w:rsidRDefault="002662A0" w:rsidP="00554AFA">
      <w:pPr>
        <w:spacing w:after="0"/>
        <w:jc w:val="both"/>
        <w:rPr>
          <w:rFonts w:ascii="Times New Roman" w:hAnsi="Times New Roman" w:cs="Times New Roman"/>
        </w:rPr>
      </w:pPr>
    </w:p>
    <w:p w14:paraId="31491672" w14:textId="5BEED19A" w:rsidR="00907313" w:rsidRDefault="00907313" w:rsidP="00554AFA">
      <w:pPr>
        <w:spacing w:after="0"/>
        <w:jc w:val="both"/>
        <w:rPr>
          <w:rFonts w:ascii="Times New Roman" w:hAnsi="Times New Roman" w:cs="Times New Roman"/>
        </w:rPr>
      </w:pPr>
    </w:p>
    <w:p w14:paraId="73EBF801" w14:textId="3E963041" w:rsidR="00907313" w:rsidRDefault="00907313" w:rsidP="00554AFA">
      <w:pPr>
        <w:spacing w:after="0"/>
        <w:jc w:val="both"/>
        <w:rPr>
          <w:rFonts w:ascii="Times New Roman" w:hAnsi="Times New Roman" w:cs="Times New Roman"/>
        </w:rPr>
      </w:pPr>
    </w:p>
    <w:p w14:paraId="22C60B0D" w14:textId="22A2B89B" w:rsidR="00907313" w:rsidRDefault="00907313" w:rsidP="00554AFA">
      <w:pPr>
        <w:spacing w:after="0"/>
        <w:jc w:val="both"/>
        <w:rPr>
          <w:rFonts w:ascii="Times New Roman" w:hAnsi="Times New Roman" w:cs="Times New Roman"/>
        </w:rPr>
      </w:pPr>
    </w:p>
    <w:p w14:paraId="5790E5B4" w14:textId="6CC90A99" w:rsidR="00907313" w:rsidRDefault="00907313" w:rsidP="00554AFA">
      <w:pPr>
        <w:spacing w:after="0"/>
        <w:jc w:val="both"/>
        <w:rPr>
          <w:rFonts w:ascii="Times New Roman" w:hAnsi="Times New Roman" w:cs="Times New Roman"/>
        </w:rPr>
      </w:pPr>
    </w:p>
    <w:p w14:paraId="77A8721C" w14:textId="142E96FB" w:rsidR="00907313" w:rsidRDefault="00907313" w:rsidP="00554AFA">
      <w:pPr>
        <w:spacing w:after="0"/>
        <w:jc w:val="both"/>
        <w:rPr>
          <w:rFonts w:ascii="Times New Roman" w:hAnsi="Times New Roman" w:cs="Times New Roman"/>
        </w:rPr>
      </w:pPr>
    </w:p>
    <w:p w14:paraId="1B89AB7E" w14:textId="5520314F" w:rsidR="00907313" w:rsidRPr="00761BF4" w:rsidRDefault="00907313" w:rsidP="00907313">
      <w:pPr>
        <w:tabs>
          <w:tab w:val="left" w:pos="4678"/>
          <w:tab w:val="left" w:pos="5387"/>
        </w:tabs>
        <w:spacing w:after="0" w:line="180" w:lineRule="exact"/>
        <w:ind w:left="1418" w:right="3819" w:hanging="1418"/>
        <w:rPr>
          <w:rFonts w:ascii="Times New Roman" w:eastAsia="Arial Narrow" w:hAnsi="Times New Roman" w:cs="Times New Roman"/>
          <w:sz w:val="16"/>
          <w:szCs w:val="16"/>
        </w:rPr>
      </w:pPr>
      <w:r>
        <w:rPr>
          <w:rFonts w:ascii="Times New Roman" w:hAnsi="Times New Roman" w:cs="Times New Roman"/>
        </w:rPr>
        <w:t xml:space="preserve">                                </w:t>
      </w:r>
      <w:r w:rsidRPr="00761BF4">
        <w:rPr>
          <w:rFonts w:ascii="Times New Roman" w:eastAsia="Arial Narrow" w:hAnsi="Times New Roman" w:cs="Times New Roman"/>
          <w:b/>
          <w:i/>
          <w:spacing w:val="1"/>
          <w:sz w:val="16"/>
          <w:szCs w:val="16"/>
        </w:rPr>
        <w:t>E</w:t>
      </w:r>
      <w:r w:rsidRPr="00761BF4">
        <w:rPr>
          <w:rFonts w:ascii="Times New Roman" w:eastAsia="Arial Narrow" w:hAnsi="Times New Roman" w:cs="Times New Roman"/>
          <w:b/>
          <w:i/>
          <w:spacing w:val="-3"/>
          <w:sz w:val="16"/>
          <w:szCs w:val="16"/>
        </w:rPr>
        <w:t>l</w:t>
      </w:r>
      <w:r w:rsidRPr="00761BF4">
        <w:rPr>
          <w:rFonts w:ascii="Times New Roman" w:eastAsia="Arial Narrow" w:hAnsi="Times New Roman" w:cs="Times New Roman"/>
          <w:b/>
          <w:i/>
          <w:spacing w:val="-2"/>
          <w:sz w:val="16"/>
          <w:szCs w:val="16"/>
        </w:rPr>
        <w:t>abo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2"/>
          <w:sz w:val="16"/>
          <w:szCs w:val="16"/>
        </w:rPr>
        <w:t>ad</w:t>
      </w:r>
      <w:r w:rsidRPr="00761BF4">
        <w:rPr>
          <w:rFonts w:ascii="Times New Roman" w:eastAsia="Arial Narrow" w:hAnsi="Times New Roman" w:cs="Times New Roman"/>
          <w:b/>
          <w:i/>
          <w:sz w:val="16"/>
          <w:szCs w:val="16"/>
        </w:rPr>
        <w:t>o</w:t>
      </w:r>
      <w:r w:rsidRPr="00761BF4">
        <w:rPr>
          <w:rFonts w:ascii="Times New Roman" w:eastAsia="Arial Narrow" w:hAnsi="Times New Roman" w:cs="Times New Roman"/>
          <w:b/>
          <w:i/>
          <w:spacing w:val="7"/>
          <w:sz w:val="16"/>
          <w:szCs w:val="16"/>
        </w:rPr>
        <w:t xml:space="preserve"> </w:t>
      </w:r>
      <w:r w:rsidRPr="00761BF4">
        <w:rPr>
          <w:rFonts w:ascii="Times New Roman" w:eastAsia="Arial Narrow" w:hAnsi="Times New Roman" w:cs="Times New Roman"/>
          <w:b/>
          <w:i/>
          <w:spacing w:val="-2"/>
          <w:sz w:val="16"/>
          <w:szCs w:val="16"/>
        </w:rPr>
        <w:t>po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3"/>
          <w:sz w:val="16"/>
          <w:szCs w:val="16"/>
        </w:rPr>
        <w:t>DATH</w:t>
      </w:r>
    </w:p>
    <w:p w14:paraId="0B84C8EF" w14:textId="77777777" w:rsidR="00907313" w:rsidRPr="00761BF4" w:rsidRDefault="00907313" w:rsidP="00907313">
      <w:pPr>
        <w:tabs>
          <w:tab w:val="left" w:pos="4678"/>
        </w:tabs>
        <w:spacing w:before="24" w:after="0"/>
        <w:ind w:left="1418" w:right="3121" w:firstLine="283"/>
        <w:rPr>
          <w:rFonts w:ascii="Times New Roman" w:eastAsia="Arial Narrow" w:hAnsi="Times New Roman" w:cs="Times New Roman"/>
          <w:sz w:val="16"/>
          <w:szCs w:val="16"/>
        </w:rPr>
      </w:pPr>
      <w:r w:rsidRPr="00761BF4">
        <w:rPr>
          <w:rFonts w:ascii="Times New Roman" w:eastAsia="Arial Narrow" w:hAnsi="Times New Roman" w:cs="Times New Roman"/>
          <w:b/>
          <w:i/>
          <w:sz w:val="16"/>
          <w:szCs w:val="16"/>
        </w:rPr>
        <w:t xml:space="preserve"> F</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pacing w:val="-4"/>
          <w:sz w:val="16"/>
          <w:szCs w:val="16"/>
        </w:rPr>
        <w:t>c</w:t>
      </w:r>
      <w:r w:rsidRPr="00761BF4">
        <w:rPr>
          <w:rFonts w:ascii="Times New Roman" w:eastAsia="Arial Narrow" w:hAnsi="Times New Roman" w:cs="Times New Roman"/>
          <w:b/>
          <w:i/>
          <w:spacing w:val="-2"/>
          <w:sz w:val="16"/>
          <w:szCs w:val="16"/>
        </w:rPr>
        <w:t>h</w:t>
      </w:r>
      <w:r w:rsidRPr="00761BF4">
        <w:rPr>
          <w:rFonts w:ascii="Times New Roman" w:eastAsia="Arial Narrow" w:hAnsi="Times New Roman" w:cs="Times New Roman"/>
          <w:b/>
          <w:i/>
          <w:sz w:val="16"/>
          <w:szCs w:val="16"/>
        </w:rPr>
        <w:t>a</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8"/>
          <w:sz w:val="16"/>
          <w:szCs w:val="16"/>
        </w:rPr>
        <w:t>d</w:t>
      </w:r>
      <w:r w:rsidRPr="00761BF4">
        <w:rPr>
          <w:rFonts w:ascii="Times New Roman" w:eastAsia="Arial Narrow" w:hAnsi="Times New Roman" w:cs="Times New Roman"/>
          <w:b/>
          <w:i/>
          <w:sz w:val="16"/>
          <w:szCs w:val="16"/>
        </w:rPr>
        <w:t>e</w:t>
      </w:r>
      <w:r w:rsidRPr="00761BF4">
        <w:rPr>
          <w:rFonts w:ascii="Times New Roman" w:eastAsia="Arial Narrow" w:hAnsi="Times New Roman" w:cs="Times New Roman"/>
          <w:b/>
          <w:i/>
          <w:spacing w:val="-3"/>
          <w:sz w:val="16"/>
          <w:szCs w:val="16"/>
        </w:rPr>
        <w:t xml:space="preserve"> </w:t>
      </w:r>
      <w:r w:rsidRPr="00761BF4">
        <w:rPr>
          <w:rFonts w:ascii="Times New Roman" w:eastAsia="Arial Narrow" w:hAnsi="Times New Roman" w:cs="Times New Roman"/>
          <w:b/>
          <w:i/>
          <w:spacing w:val="3"/>
          <w:sz w:val="16"/>
          <w:szCs w:val="16"/>
        </w:rPr>
        <w:t>C</w:t>
      </w:r>
      <w:r w:rsidRPr="00761BF4">
        <w:rPr>
          <w:rFonts w:ascii="Times New Roman" w:eastAsia="Arial Narrow" w:hAnsi="Times New Roman" w:cs="Times New Roman"/>
          <w:b/>
          <w:i/>
          <w:spacing w:val="-2"/>
          <w:sz w:val="16"/>
          <w:szCs w:val="16"/>
        </w:rPr>
        <w:t>o</w:t>
      </w:r>
      <w:r w:rsidRPr="00761BF4">
        <w:rPr>
          <w:rFonts w:ascii="Times New Roman" w:eastAsia="Arial Narrow" w:hAnsi="Times New Roman" w:cs="Times New Roman"/>
          <w:b/>
          <w:i/>
          <w:spacing w:val="1"/>
          <w:sz w:val="16"/>
          <w:szCs w:val="16"/>
        </w:rPr>
        <w:t>r</w:t>
      </w:r>
      <w:r w:rsidRPr="00761BF4">
        <w:rPr>
          <w:rFonts w:ascii="Times New Roman" w:eastAsia="Arial Narrow" w:hAnsi="Times New Roman" w:cs="Times New Roman"/>
          <w:b/>
          <w:i/>
          <w:spacing w:val="-1"/>
          <w:sz w:val="16"/>
          <w:szCs w:val="16"/>
        </w:rPr>
        <w:t>t</w:t>
      </w:r>
      <w:r w:rsidRPr="00761BF4">
        <w:rPr>
          <w:rFonts w:ascii="Times New Roman" w:eastAsia="Arial Narrow" w:hAnsi="Times New Roman" w:cs="Times New Roman"/>
          <w:b/>
          <w:i/>
          <w:spacing w:val="-2"/>
          <w:sz w:val="16"/>
          <w:szCs w:val="16"/>
        </w:rPr>
        <w:t>e</w:t>
      </w:r>
      <w:r w:rsidRPr="00761BF4">
        <w:rPr>
          <w:rFonts w:ascii="Times New Roman" w:eastAsia="Arial Narrow" w:hAnsi="Times New Roman" w:cs="Times New Roman"/>
          <w:b/>
          <w:i/>
          <w:sz w:val="16"/>
          <w:szCs w:val="16"/>
        </w:rPr>
        <w:t>:</w:t>
      </w:r>
      <w:r w:rsidRPr="00761BF4">
        <w:rPr>
          <w:rFonts w:ascii="Times New Roman" w:eastAsia="Arial Narrow" w:hAnsi="Times New Roman" w:cs="Times New Roman"/>
          <w:i/>
          <w:spacing w:val="-2"/>
          <w:sz w:val="16"/>
          <w:szCs w:val="16"/>
        </w:rPr>
        <w:t xml:space="preserve"> 31</w:t>
      </w:r>
      <w:r w:rsidRPr="00761BF4">
        <w:rPr>
          <w:rFonts w:ascii="Times New Roman" w:eastAsia="Arial Narrow" w:hAnsi="Times New Roman" w:cs="Times New Roman"/>
          <w:i/>
          <w:spacing w:val="9"/>
          <w:sz w:val="16"/>
          <w:szCs w:val="16"/>
        </w:rPr>
        <w:t>/</w:t>
      </w:r>
      <w:r w:rsidRPr="00761BF4">
        <w:rPr>
          <w:rFonts w:ascii="Times New Roman" w:eastAsia="Arial Narrow" w:hAnsi="Times New Roman" w:cs="Times New Roman"/>
          <w:i/>
          <w:spacing w:val="-2"/>
          <w:sz w:val="16"/>
          <w:szCs w:val="16"/>
        </w:rPr>
        <w:t>12</w:t>
      </w:r>
      <w:r w:rsidRPr="00761BF4">
        <w:rPr>
          <w:rFonts w:ascii="Times New Roman" w:eastAsia="Arial Narrow" w:hAnsi="Times New Roman" w:cs="Times New Roman"/>
          <w:i/>
          <w:sz w:val="16"/>
          <w:szCs w:val="16"/>
        </w:rPr>
        <w:t>/</w:t>
      </w:r>
      <w:r w:rsidRPr="00761BF4">
        <w:rPr>
          <w:rFonts w:ascii="Times New Roman" w:eastAsia="Arial Narrow" w:hAnsi="Times New Roman" w:cs="Times New Roman"/>
          <w:i/>
          <w:spacing w:val="-2"/>
          <w:sz w:val="16"/>
          <w:szCs w:val="16"/>
        </w:rPr>
        <w:t xml:space="preserve"> </w:t>
      </w:r>
      <w:r w:rsidRPr="00761BF4">
        <w:rPr>
          <w:rFonts w:ascii="Times New Roman" w:eastAsia="Arial Narrow" w:hAnsi="Times New Roman" w:cs="Times New Roman"/>
          <w:i/>
          <w:spacing w:val="8"/>
          <w:sz w:val="16"/>
          <w:szCs w:val="16"/>
        </w:rPr>
        <w:t>2</w:t>
      </w:r>
      <w:r w:rsidRPr="00761BF4">
        <w:rPr>
          <w:rFonts w:ascii="Times New Roman" w:eastAsia="Arial Narrow" w:hAnsi="Times New Roman" w:cs="Times New Roman"/>
          <w:i/>
          <w:spacing w:val="-2"/>
          <w:sz w:val="16"/>
          <w:szCs w:val="16"/>
        </w:rPr>
        <w:t>024</w:t>
      </w:r>
    </w:p>
    <w:p w14:paraId="5A62E9EF" w14:textId="2F6A4945" w:rsidR="00907313" w:rsidRPr="00761BF4" w:rsidRDefault="00907313" w:rsidP="00907313">
      <w:pPr>
        <w:spacing w:after="0"/>
        <w:ind w:firstLine="283"/>
        <w:jc w:val="both"/>
        <w:rPr>
          <w:rFonts w:ascii="Times New Roman" w:hAnsi="Times New Roman" w:cs="Times New Roman"/>
        </w:rPr>
      </w:pPr>
    </w:p>
    <w:p w14:paraId="3E9240AF" w14:textId="6CAB6A69" w:rsidR="002662A0" w:rsidRPr="00761BF4" w:rsidRDefault="002662A0" w:rsidP="00AA0A00">
      <w:pPr>
        <w:pStyle w:val="Prrafodelista"/>
        <w:numPr>
          <w:ilvl w:val="2"/>
          <w:numId w:val="11"/>
        </w:numPr>
        <w:spacing w:after="0" w:line="240" w:lineRule="auto"/>
        <w:ind w:right="-285"/>
        <w:jc w:val="both"/>
        <w:rPr>
          <w:rFonts w:ascii="Times New Roman" w:hAnsi="Times New Roman" w:cs="Times New Roman"/>
          <w:b/>
        </w:rPr>
      </w:pPr>
      <w:r w:rsidRPr="00761BF4">
        <w:rPr>
          <w:rFonts w:ascii="Times New Roman" w:hAnsi="Times New Roman" w:cs="Times New Roman"/>
          <w:b/>
        </w:rPr>
        <w:t>Evaluación del Desempeño</w:t>
      </w:r>
    </w:p>
    <w:p w14:paraId="0BC84182" w14:textId="77777777" w:rsidR="002662A0" w:rsidRPr="00761BF4" w:rsidRDefault="002662A0" w:rsidP="00AA0A00">
      <w:pPr>
        <w:spacing w:after="0"/>
        <w:ind w:right="-285"/>
        <w:jc w:val="both"/>
        <w:rPr>
          <w:rFonts w:ascii="Times New Roman" w:hAnsi="Times New Roman" w:cs="Times New Roman"/>
        </w:rPr>
      </w:pPr>
    </w:p>
    <w:p w14:paraId="1C85DA17" w14:textId="6DABA7D9" w:rsidR="002662A0" w:rsidRDefault="002662A0" w:rsidP="00AA0A00">
      <w:pPr>
        <w:spacing w:after="0"/>
        <w:ind w:right="-285"/>
        <w:jc w:val="both"/>
        <w:rPr>
          <w:rFonts w:ascii="Times New Roman" w:hAnsi="Times New Roman" w:cs="Times New Roman"/>
        </w:rPr>
      </w:pPr>
      <w:r w:rsidRPr="00761BF4">
        <w:rPr>
          <w:rFonts w:ascii="Times New Roman" w:hAnsi="Times New Roman" w:cs="Times New Roman"/>
        </w:rPr>
        <w:t>La norma técnica MDT-2018-0041 tiene por objeto establecer las políticas, metodologías, instructivos de carácter técnico y operativo, que permitan a las instituciones del Estado que están sujetas al ámbito de la Ley Orgánica del Servicio Público -LOSEP, medir y estimular la gestión de la entidad, de los procesos internos y sus servidores mediante la fijación de objetivos, metas e indicadores cuantitativos y cualitativos de gestión, encaminados a impulsar la consecución de los fines y propósitos institucionales, el desarrollo de los servidores públicos y el mejoramiento continuo de la calidad del servicio público.</w:t>
      </w:r>
    </w:p>
    <w:p w14:paraId="6D532F6F" w14:textId="77777777" w:rsidR="00181302" w:rsidRPr="00761BF4" w:rsidRDefault="00181302" w:rsidP="00AA0A00">
      <w:pPr>
        <w:spacing w:after="0"/>
        <w:ind w:right="-285"/>
        <w:jc w:val="both"/>
        <w:rPr>
          <w:rFonts w:ascii="Times New Roman" w:hAnsi="Times New Roman" w:cs="Times New Roman"/>
        </w:rPr>
      </w:pPr>
    </w:p>
    <w:p w14:paraId="3A86FD0C" w14:textId="2B4F9C0D" w:rsidR="002662A0" w:rsidRDefault="002662A0" w:rsidP="00AA0A00">
      <w:pPr>
        <w:spacing w:after="0"/>
        <w:ind w:right="-285"/>
        <w:jc w:val="both"/>
        <w:rPr>
          <w:rFonts w:ascii="Times New Roman" w:hAnsi="Times New Roman" w:cs="Times New Roman"/>
        </w:rPr>
      </w:pPr>
      <w:r w:rsidRPr="00761BF4">
        <w:rPr>
          <w:rFonts w:ascii="Times New Roman" w:hAnsi="Times New Roman" w:cs="Times New Roman"/>
        </w:rPr>
        <w:t>Los resultados obtenidos en las evaluaciones, de la Orquesta Sinfónica de Loja, se presentan en el siguiente cuadro:</w:t>
      </w:r>
    </w:p>
    <w:p w14:paraId="282279C3" w14:textId="77777777" w:rsidR="00181302" w:rsidRPr="00761BF4" w:rsidRDefault="00181302" w:rsidP="00554AFA">
      <w:pPr>
        <w:spacing w:after="0"/>
        <w:jc w:val="both"/>
        <w:rPr>
          <w:rFonts w:ascii="Times New Roman" w:hAnsi="Times New Roman" w:cs="Times New Roman"/>
        </w:rPr>
      </w:pPr>
    </w:p>
    <w:tbl>
      <w:tblPr>
        <w:tblStyle w:val="Tablaconcuadrcula4-nfasis11"/>
        <w:tblpPr w:leftFromText="141" w:rightFromText="141" w:vertAnchor="text" w:horzAnchor="margin" w:tblpXSpec="center" w:tblpY="-36"/>
        <w:tblW w:w="5103" w:type="dxa"/>
        <w:tblInd w:w="0" w:type="dxa"/>
        <w:tblLook w:val="04A0" w:firstRow="1" w:lastRow="0" w:firstColumn="1" w:lastColumn="0" w:noHBand="0" w:noVBand="1"/>
      </w:tblPr>
      <w:tblGrid>
        <w:gridCol w:w="2580"/>
        <w:gridCol w:w="2523"/>
      </w:tblGrid>
      <w:tr w:rsidR="002662A0" w:rsidRPr="00761BF4" w14:paraId="7BDBE8AE" w14:textId="77777777" w:rsidTr="00AF457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103" w:type="dxa"/>
            <w:gridSpan w:val="2"/>
            <w:vAlign w:val="center"/>
            <w:hideMark/>
          </w:tcPr>
          <w:p w14:paraId="67A68F7F" w14:textId="77777777" w:rsidR="002662A0" w:rsidRPr="00761BF4" w:rsidRDefault="002662A0" w:rsidP="00554AFA">
            <w:pPr>
              <w:jc w:val="center"/>
              <w:rPr>
                <w:rFonts w:ascii="Times New Roman" w:hAnsi="Times New Roman"/>
                <w:b w:val="0"/>
                <w:bCs w:val="0"/>
                <w:sz w:val="18"/>
                <w:szCs w:val="18"/>
              </w:rPr>
            </w:pPr>
            <w:r w:rsidRPr="00761BF4">
              <w:rPr>
                <w:rFonts w:ascii="Times New Roman" w:hAnsi="Times New Roman"/>
                <w:b w:val="0"/>
                <w:bCs w:val="0"/>
                <w:sz w:val="18"/>
                <w:szCs w:val="18"/>
              </w:rPr>
              <w:t>EVALUACIÓN DE DESEMPEÑO</w:t>
            </w:r>
          </w:p>
        </w:tc>
      </w:tr>
      <w:tr w:rsidR="002662A0" w:rsidRPr="00761BF4" w14:paraId="2552F9AF" w14:textId="77777777" w:rsidTr="00AF45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hideMark/>
          </w:tcPr>
          <w:p w14:paraId="3E7A4A7B" w14:textId="77777777" w:rsidR="002662A0" w:rsidRPr="00761BF4" w:rsidRDefault="002662A0" w:rsidP="00554AFA">
            <w:pPr>
              <w:jc w:val="center"/>
              <w:rPr>
                <w:rFonts w:ascii="Times New Roman" w:hAnsi="Times New Roman"/>
                <w:b w:val="0"/>
                <w:bCs w:val="0"/>
                <w:sz w:val="18"/>
                <w:szCs w:val="18"/>
              </w:rPr>
            </w:pPr>
            <w:r w:rsidRPr="00761BF4">
              <w:rPr>
                <w:rFonts w:ascii="Times New Roman" w:hAnsi="Times New Roman"/>
                <w:b w:val="0"/>
                <w:bCs w:val="0"/>
                <w:sz w:val="18"/>
                <w:szCs w:val="18"/>
              </w:rPr>
              <w:t>INSTITUCIÓN</w:t>
            </w:r>
          </w:p>
        </w:tc>
        <w:tc>
          <w:tcPr>
            <w:tcW w:w="2523" w:type="dxa"/>
            <w:tcBorders>
              <w:top w:val="single" w:sz="4" w:space="0" w:color="8EAADB"/>
              <w:left w:val="single" w:sz="4" w:space="0" w:color="8EAADB"/>
              <w:bottom w:val="single" w:sz="4" w:space="0" w:color="8EAADB"/>
              <w:right w:val="single" w:sz="4" w:space="0" w:color="8EAADB"/>
            </w:tcBorders>
            <w:vAlign w:val="center"/>
            <w:hideMark/>
          </w:tcPr>
          <w:p w14:paraId="7488207B"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61BF4">
              <w:rPr>
                <w:rFonts w:ascii="Times New Roman" w:hAnsi="Times New Roman"/>
                <w:bCs/>
                <w:sz w:val="18"/>
                <w:szCs w:val="18"/>
              </w:rPr>
              <w:t>RESULTADOS EVALUACIONES CUANTITATIVAS</w:t>
            </w:r>
          </w:p>
        </w:tc>
      </w:tr>
      <w:tr w:rsidR="002662A0" w:rsidRPr="00761BF4" w14:paraId="382A34CD" w14:textId="77777777" w:rsidTr="00AF457B">
        <w:trPr>
          <w:trHeight w:hRule="exact" w:val="747"/>
        </w:trPr>
        <w:tc>
          <w:tcPr>
            <w:cnfStyle w:val="001000000000" w:firstRow="0" w:lastRow="0" w:firstColumn="1" w:lastColumn="0" w:oddVBand="0" w:evenVBand="0" w:oddHBand="0" w:evenHBand="0" w:firstRowFirstColumn="0" w:firstRowLastColumn="0" w:lastRowFirstColumn="0" w:lastRowLastColumn="0"/>
            <w:tcW w:w="2580" w:type="dxa"/>
            <w:tcBorders>
              <w:top w:val="single" w:sz="4" w:space="0" w:color="8EAADB"/>
              <w:left w:val="single" w:sz="4" w:space="0" w:color="8EAADB"/>
              <w:bottom w:val="single" w:sz="4" w:space="0" w:color="8EAADB"/>
              <w:right w:val="single" w:sz="4" w:space="0" w:color="8EAADB"/>
            </w:tcBorders>
            <w:vAlign w:val="center"/>
            <w:hideMark/>
          </w:tcPr>
          <w:p w14:paraId="7B4170BC" w14:textId="77777777" w:rsidR="002662A0" w:rsidRPr="00761BF4" w:rsidRDefault="002662A0" w:rsidP="00554AFA">
            <w:pPr>
              <w:jc w:val="center"/>
              <w:rPr>
                <w:rFonts w:ascii="Times New Roman" w:hAnsi="Times New Roman"/>
                <w:color w:val="000000"/>
                <w:sz w:val="18"/>
                <w:szCs w:val="18"/>
              </w:rPr>
            </w:pPr>
            <w:r w:rsidRPr="00761BF4">
              <w:rPr>
                <w:rFonts w:ascii="Times New Roman" w:hAnsi="Times New Roman"/>
                <w:color w:val="000000"/>
                <w:sz w:val="18"/>
                <w:szCs w:val="18"/>
              </w:rPr>
              <w:t>Orquesta Sinfónica de Loja</w:t>
            </w:r>
          </w:p>
        </w:tc>
        <w:tc>
          <w:tcPr>
            <w:tcW w:w="2523" w:type="dxa"/>
            <w:tcBorders>
              <w:top w:val="single" w:sz="4" w:space="0" w:color="8EAADB"/>
              <w:left w:val="single" w:sz="4" w:space="0" w:color="8EAADB"/>
              <w:bottom w:val="single" w:sz="4" w:space="0" w:color="8EAADB"/>
              <w:right w:val="single" w:sz="4" w:space="0" w:color="8EAADB"/>
            </w:tcBorders>
            <w:vAlign w:val="center"/>
            <w:hideMark/>
          </w:tcPr>
          <w:p w14:paraId="188EC50D"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61BF4">
              <w:rPr>
                <w:rFonts w:ascii="Times New Roman" w:hAnsi="Times New Roman"/>
                <w:sz w:val="18"/>
                <w:szCs w:val="18"/>
              </w:rPr>
              <w:t>96, 31%</w:t>
            </w:r>
          </w:p>
        </w:tc>
      </w:tr>
    </w:tbl>
    <w:p w14:paraId="46387556" w14:textId="77777777" w:rsidR="002662A0" w:rsidRPr="00761BF4" w:rsidRDefault="002662A0" w:rsidP="00554AFA">
      <w:pPr>
        <w:spacing w:after="0" w:line="100" w:lineRule="exact"/>
        <w:rPr>
          <w:rFonts w:ascii="Times New Roman" w:hAnsi="Times New Roman" w:cs="Times New Roman"/>
        </w:rPr>
      </w:pPr>
    </w:p>
    <w:p w14:paraId="7EFA4E69" w14:textId="77777777" w:rsidR="002662A0" w:rsidRPr="00761BF4" w:rsidRDefault="002662A0" w:rsidP="00554AFA">
      <w:pPr>
        <w:spacing w:after="0" w:line="180" w:lineRule="exact"/>
        <w:ind w:left="1560" w:right="2692"/>
        <w:rPr>
          <w:rFonts w:ascii="Times New Roman" w:eastAsia="Arial Narrow" w:hAnsi="Times New Roman" w:cs="Times New Roman"/>
          <w:b/>
          <w:i/>
          <w:spacing w:val="1"/>
          <w:sz w:val="16"/>
          <w:szCs w:val="16"/>
        </w:rPr>
      </w:pPr>
      <w:r w:rsidRPr="00761BF4">
        <w:rPr>
          <w:rFonts w:ascii="Times New Roman" w:eastAsia="Arial Narrow" w:hAnsi="Times New Roman" w:cs="Times New Roman"/>
          <w:b/>
          <w:i/>
          <w:spacing w:val="1"/>
          <w:sz w:val="16"/>
          <w:szCs w:val="16"/>
        </w:rPr>
        <w:t xml:space="preserve">          Elaborado por: DATH</w:t>
      </w:r>
    </w:p>
    <w:p w14:paraId="639F211B" w14:textId="77777777" w:rsidR="002662A0" w:rsidRPr="00761BF4" w:rsidRDefault="002662A0" w:rsidP="00554AFA">
      <w:pPr>
        <w:spacing w:after="0" w:line="180" w:lineRule="exact"/>
        <w:ind w:left="1560" w:right="2692"/>
        <w:rPr>
          <w:rFonts w:ascii="Times New Roman" w:eastAsia="Arial Narrow" w:hAnsi="Times New Roman" w:cs="Times New Roman"/>
          <w:b/>
          <w:i/>
          <w:spacing w:val="1"/>
          <w:sz w:val="16"/>
          <w:szCs w:val="16"/>
        </w:rPr>
      </w:pPr>
      <w:r w:rsidRPr="00761BF4">
        <w:rPr>
          <w:rFonts w:ascii="Times New Roman" w:eastAsia="Arial Narrow" w:hAnsi="Times New Roman" w:cs="Times New Roman"/>
          <w:b/>
          <w:i/>
          <w:spacing w:val="1"/>
          <w:sz w:val="16"/>
          <w:szCs w:val="16"/>
        </w:rPr>
        <w:t xml:space="preserve">          Fecha de Corte: 31/12/ 2024</w:t>
      </w:r>
    </w:p>
    <w:p w14:paraId="6AC5F886" w14:textId="77777777" w:rsidR="002662A0" w:rsidRPr="00761BF4" w:rsidRDefault="002662A0" w:rsidP="00AA0A00">
      <w:pPr>
        <w:spacing w:after="0"/>
        <w:ind w:right="-285"/>
        <w:jc w:val="both"/>
        <w:rPr>
          <w:rFonts w:ascii="Times New Roman" w:hAnsi="Times New Roman" w:cs="Times New Roman"/>
        </w:rPr>
      </w:pPr>
    </w:p>
    <w:p w14:paraId="73BE242F" w14:textId="0BC59A57" w:rsidR="00181302" w:rsidRDefault="002662A0" w:rsidP="00AA0A00">
      <w:pPr>
        <w:spacing w:after="0"/>
        <w:ind w:right="-285"/>
        <w:jc w:val="both"/>
        <w:rPr>
          <w:rFonts w:ascii="Times New Roman" w:hAnsi="Times New Roman" w:cs="Times New Roman"/>
        </w:rPr>
      </w:pPr>
      <w:r w:rsidRPr="00761BF4">
        <w:rPr>
          <w:rFonts w:ascii="Times New Roman" w:hAnsi="Times New Roman" w:cs="Times New Roman"/>
        </w:rPr>
        <w:t xml:space="preserve">La evaluación de desempeño del personal de la Orquesta Sinfónica de Loja correspondiente al año 2024 refleja un nivel sobresaliente de rendimiento, con una media cuantitativa de 96,31 %, equivalente a una calificación cualitativa de “Excelente”. Este resultado evidencia el compromiso y la calidad profesional de los servidores que conforman la institución. </w:t>
      </w:r>
    </w:p>
    <w:p w14:paraId="0708222B" w14:textId="77777777" w:rsidR="00181302" w:rsidRDefault="00181302" w:rsidP="00AA0A00">
      <w:pPr>
        <w:spacing w:after="0"/>
        <w:ind w:right="-285"/>
        <w:jc w:val="both"/>
        <w:rPr>
          <w:rFonts w:ascii="Times New Roman" w:hAnsi="Times New Roman" w:cs="Times New Roman"/>
        </w:rPr>
      </w:pPr>
    </w:p>
    <w:p w14:paraId="63B2D76E" w14:textId="632B6C3F" w:rsidR="002662A0" w:rsidRPr="00AA0A00" w:rsidRDefault="002662A0" w:rsidP="00AA0A00">
      <w:pPr>
        <w:spacing w:after="0"/>
        <w:ind w:right="-285"/>
        <w:jc w:val="both"/>
        <w:rPr>
          <w:rFonts w:ascii="Times New Roman" w:hAnsi="Times New Roman" w:cs="Times New Roman"/>
        </w:rPr>
      </w:pPr>
      <w:r w:rsidRPr="00761BF4">
        <w:rPr>
          <w:rFonts w:ascii="Times New Roman" w:hAnsi="Times New Roman" w:cs="Times New Roman"/>
        </w:rPr>
        <w:t>Asimismo, constituye una señal positiva del adecuado manejo de los procesos de gestión del talento humano, lo cual fortalece el prestigio y la eficiencia operativa de la Orquesta. Mantener este estándar y trabajar en el fortalecimiento de áreas específicas permitirá consolidar una cultura organizacional orientada a la excelencia.</w:t>
      </w:r>
    </w:p>
    <w:p w14:paraId="5EFF93CA" w14:textId="3634C4B4" w:rsidR="002662A0" w:rsidRPr="00761BF4" w:rsidRDefault="002662A0" w:rsidP="00AA0A00">
      <w:pPr>
        <w:pStyle w:val="Prrafodelista"/>
        <w:numPr>
          <w:ilvl w:val="2"/>
          <w:numId w:val="11"/>
        </w:numPr>
        <w:spacing w:after="0" w:line="240" w:lineRule="auto"/>
        <w:ind w:right="-285"/>
        <w:jc w:val="both"/>
        <w:rPr>
          <w:rFonts w:ascii="Times New Roman" w:hAnsi="Times New Roman" w:cs="Times New Roman"/>
          <w:b/>
          <w:bCs/>
        </w:rPr>
      </w:pPr>
      <w:r w:rsidRPr="00761BF4">
        <w:rPr>
          <w:rFonts w:ascii="Times New Roman" w:hAnsi="Times New Roman" w:cs="Times New Roman"/>
          <w:b/>
          <w:bCs/>
        </w:rPr>
        <w:lastRenderedPageBreak/>
        <w:t>Capacitación y Formación:</w:t>
      </w:r>
    </w:p>
    <w:p w14:paraId="0DD59DC1" w14:textId="77777777" w:rsidR="002662A0" w:rsidRPr="00761BF4" w:rsidRDefault="002662A0" w:rsidP="00AA0A00">
      <w:pPr>
        <w:spacing w:before="100" w:beforeAutospacing="1" w:after="0"/>
        <w:ind w:right="-285"/>
        <w:jc w:val="both"/>
        <w:rPr>
          <w:rFonts w:ascii="Times New Roman" w:hAnsi="Times New Roman" w:cs="Times New Roman"/>
        </w:rPr>
      </w:pPr>
      <w:r w:rsidRPr="00761BF4">
        <w:rPr>
          <w:rFonts w:ascii="Times New Roman" w:hAnsi="Times New Roman" w:cs="Times New Roman"/>
        </w:rPr>
        <w:t>En el ámbito de las capacitaciones, se ha logrado un alcance significativo en términos de participación, evidenciando un cumplimiento satisfactorio en la ejecución del Plan Anual de Capacitaciones 2024. Este resultado refleja el compromiso institucional con el desarrollo profesional y personal de los servidores y trabajadores de la Orquesta Sinfónica de Loja, mediante la implementación de acciones formativas alineadas a las necesidades organizacionales.</w:t>
      </w:r>
    </w:p>
    <w:p w14:paraId="2D41D0C8" w14:textId="77777777" w:rsidR="00181302" w:rsidRDefault="00181302" w:rsidP="00AA0A00">
      <w:pPr>
        <w:spacing w:after="0"/>
        <w:ind w:right="-285"/>
        <w:jc w:val="both"/>
        <w:rPr>
          <w:rFonts w:ascii="Times New Roman" w:hAnsi="Times New Roman" w:cs="Times New Roman"/>
        </w:rPr>
      </w:pPr>
    </w:p>
    <w:p w14:paraId="5711A1C5" w14:textId="5E1380D2" w:rsidR="002662A0" w:rsidRPr="00761BF4" w:rsidRDefault="002662A0" w:rsidP="00AA0A00">
      <w:pPr>
        <w:spacing w:after="0"/>
        <w:ind w:right="-285"/>
        <w:jc w:val="both"/>
        <w:rPr>
          <w:rFonts w:ascii="Times New Roman" w:hAnsi="Times New Roman" w:cs="Times New Roman"/>
        </w:rPr>
      </w:pPr>
      <w:r w:rsidRPr="00761BF4">
        <w:rPr>
          <w:rFonts w:ascii="Times New Roman" w:hAnsi="Times New Roman" w:cs="Times New Roman"/>
        </w:rPr>
        <w:t>Las capacitaciones se enfocaron en áreas estratégicas como gestión administrativa, gestión musical, tecnología, bienestar integral y salud ocupacional, abarcando a la totalidad de las unidades organizativas, desde la unidad musical hasta los equipos administrativos. Esta cobertura integral ha contribuido al fortalecimiento transversal de competencias, promoviendo una cultura institucional orientada al mejoramiento continuo.</w:t>
      </w:r>
    </w:p>
    <w:p w14:paraId="215073C1" w14:textId="77777777" w:rsidR="00181302" w:rsidRDefault="00181302" w:rsidP="00AA0A00">
      <w:pPr>
        <w:spacing w:after="0"/>
        <w:ind w:right="-285"/>
        <w:jc w:val="center"/>
        <w:rPr>
          <w:rFonts w:ascii="Times New Roman" w:hAnsi="Times New Roman" w:cs="Times New Roman"/>
          <w:b/>
        </w:rPr>
      </w:pPr>
    </w:p>
    <w:p w14:paraId="44CAC262" w14:textId="72B31298" w:rsidR="002662A0" w:rsidRDefault="002662A0" w:rsidP="00AA0A00">
      <w:pPr>
        <w:spacing w:after="0"/>
        <w:ind w:right="-285"/>
        <w:jc w:val="center"/>
        <w:rPr>
          <w:rFonts w:ascii="Times New Roman" w:hAnsi="Times New Roman" w:cs="Times New Roman"/>
          <w:b/>
        </w:rPr>
      </w:pPr>
      <w:r w:rsidRPr="00761BF4">
        <w:rPr>
          <w:rFonts w:ascii="Times New Roman" w:hAnsi="Times New Roman" w:cs="Times New Roman"/>
          <w:b/>
        </w:rPr>
        <w:t xml:space="preserve">CAPACITACIONES REALIZADAS POR SERVIDORES/AS Y TRABAJADORES </w:t>
      </w:r>
      <w:r w:rsidR="00AA0A00">
        <w:rPr>
          <w:rFonts w:ascii="Times New Roman" w:hAnsi="Times New Roman" w:cs="Times New Roman"/>
          <w:b/>
        </w:rPr>
        <w:t>–</w:t>
      </w:r>
      <w:r w:rsidRPr="00761BF4">
        <w:rPr>
          <w:rFonts w:ascii="Times New Roman" w:hAnsi="Times New Roman" w:cs="Times New Roman"/>
          <w:b/>
        </w:rPr>
        <w:t xml:space="preserve"> 2024</w:t>
      </w:r>
    </w:p>
    <w:p w14:paraId="45CB88CC" w14:textId="77777777" w:rsidR="00AA0A00" w:rsidRPr="00761BF4" w:rsidRDefault="00AA0A00" w:rsidP="00AA0A00">
      <w:pPr>
        <w:spacing w:after="0"/>
        <w:ind w:right="-285"/>
        <w:jc w:val="center"/>
        <w:rPr>
          <w:rFonts w:ascii="Times New Roman" w:hAnsi="Times New Roman" w:cs="Times New Roman"/>
          <w:b/>
        </w:rPr>
      </w:pPr>
    </w:p>
    <w:tbl>
      <w:tblPr>
        <w:tblStyle w:val="Tablaconcuadrcula4-nfasis11"/>
        <w:tblW w:w="8709" w:type="dxa"/>
        <w:tblInd w:w="75" w:type="dxa"/>
        <w:tblLook w:val="04A0" w:firstRow="1" w:lastRow="0" w:firstColumn="1" w:lastColumn="0" w:noHBand="0" w:noVBand="1"/>
      </w:tblPr>
      <w:tblGrid>
        <w:gridCol w:w="3322"/>
        <w:gridCol w:w="1730"/>
        <w:gridCol w:w="3657"/>
      </w:tblGrid>
      <w:tr w:rsidR="002662A0" w:rsidRPr="00761BF4" w14:paraId="3D5A02A9" w14:textId="77777777" w:rsidTr="00AA0A0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22" w:type="dxa"/>
            <w:noWrap/>
            <w:hideMark/>
          </w:tcPr>
          <w:p w14:paraId="7BC72465" w14:textId="77777777" w:rsidR="002662A0" w:rsidRPr="00761BF4" w:rsidRDefault="002662A0" w:rsidP="00554AFA">
            <w:pPr>
              <w:rPr>
                <w:rFonts w:ascii="Times New Roman" w:hAnsi="Times New Roman"/>
                <w:b w:val="0"/>
                <w:bCs w:val="0"/>
                <w:sz w:val="18"/>
                <w:szCs w:val="18"/>
                <w:lang w:eastAsia="es-EC"/>
              </w:rPr>
            </w:pPr>
            <w:r w:rsidRPr="00761BF4">
              <w:rPr>
                <w:rFonts w:ascii="Times New Roman" w:hAnsi="Times New Roman"/>
                <w:sz w:val="18"/>
                <w:szCs w:val="18"/>
                <w:lang w:eastAsia="es-EC"/>
              </w:rPr>
              <w:t>CAPACITACIÓN REALIZADA</w:t>
            </w:r>
          </w:p>
        </w:tc>
        <w:tc>
          <w:tcPr>
            <w:tcW w:w="1730" w:type="dxa"/>
            <w:noWrap/>
            <w:hideMark/>
          </w:tcPr>
          <w:p w14:paraId="21CC2450" w14:textId="77777777" w:rsidR="002662A0" w:rsidRPr="00761BF4" w:rsidRDefault="002662A0" w:rsidP="00554AFA">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lang w:eastAsia="es-EC"/>
              </w:rPr>
            </w:pPr>
            <w:r w:rsidRPr="00761BF4">
              <w:rPr>
                <w:rFonts w:ascii="Times New Roman" w:hAnsi="Times New Roman"/>
                <w:sz w:val="18"/>
                <w:szCs w:val="18"/>
                <w:lang w:eastAsia="es-EC"/>
              </w:rPr>
              <w:t>FECHAS REALIZADAS</w:t>
            </w:r>
          </w:p>
        </w:tc>
        <w:tc>
          <w:tcPr>
            <w:tcW w:w="3657" w:type="dxa"/>
            <w:noWrap/>
            <w:hideMark/>
          </w:tcPr>
          <w:p w14:paraId="2F99E103" w14:textId="77777777" w:rsidR="002662A0" w:rsidRPr="00761BF4" w:rsidRDefault="002662A0" w:rsidP="00554AFA">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8"/>
                <w:szCs w:val="18"/>
                <w:lang w:eastAsia="es-EC"/>
              </w:rPr>
            </w:pPr>
            <w:r w:rsidRPr="00761BF4">
              <w:rPr>
                <w:rFonts w:ascii="Times New Roman" w:hAnsi="Times New Roman"/>
                <w:sz w:val="18"/>
                <w:szCs w:val="18"/>
                <w:lang w:eastAsia="es-EC"/>
              </w:rPr>
              <w:t>SERVIDORES/AS CAPACITADOS</w:t>
            </w:r>
          </w:p>
        </w:tc>
      </w:tr>
      <w:tr w:rsidR="002662A0" w:rsidRPr="00761BF4" w14:paraId="72A39135" w14:textId="77777777" w:rsidTr="00AA0A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4124EDAD"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LOCUCIÓN Y PRESENTACIÓN DE RADIO Y TELEVISIÓN</w:t>
            </w:r>
          </w:p>
        </w:tc>
        <w:tc>
          <w:tcPr>
            <w:tcW w:w="1730" w:type="dxa"/>
            <w:noWrap/>
            <w:vAlign w:val="center"/>
            <w:hideMark/>
          </w:tcPr>
          <w:p w14:paraId="40BEEF59"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21/2/2024</w:t>
            </w:r>
          </w:p>
        </w:tc>
        <w:tc>
          <w:tcPr>
            <w:tcW w:w="3657" w:type="dxa"/>
            <w:noWrap/>
            <w:vAlign w:val="center"/>
            <w:hideMark/>
          </w:tcPr>
          <w:p w14:paraId="77F0F994"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ARROBO RODRIGUEZ NELLY VERONICA</w:t>
            </w:r>
          </w:p>
        </w:tc>
      </w:tr>
      <w:tr w:rsidR="002662A0" w:rsidRPr="00761BF4" w14:paraId="7B75CB28" w14:textId="77777777" w:rsidTr="00AA0A00">
        <w:trPr>
          <w:trHeight w:val="300"/>
        </w:trPr>
        <w:tc>
          <w:tcPr>
            <w:cnfStyle w:val="001000000000" w:firstRow="0" w:lastRow="0" w:firstColumn="1" w:lastColumn="0" w:oddVBand="0" w:evenVBand="0" w:oddHBand="0" w:evenHBand="0" w:firstRowFirstColumn="0" w:firstRowLastColumn="0" w:lastRowFirstColumn="0" w:lastRowLastColumn="0"/>
            <w:tcW w:w="3322" w:type="dxa"/>
            <w:noWrap/>
            <w:vAlign w:val="center"/>
          </w:tcPr>
          <w:p w14:paraId="08069492"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USO Y MANEJO PLATAFORMA DEL SUBSISTEMA DE SELECCIÓN DE PERSONAL</w:t>
            </w:r>
          </w:p>
        </w:tc>
        <w:tc>
          <w:tcPr>
            <w:tcW w:w="1730" w:type="dxa"/>
            <w:noWrap/>
            <w:vAlign w:val="center"/>
          </w:tcPr>
          <w:p w14:paraId="7F7E5151"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04/03/2024</w:t>
            </w:r>
          </w:p>
        </w:tc>
        <w:tc>
          <w:tcPr>
            <w:tcW w:w="3657" w:type="dxa"/>
            <w:noWrap/>
            <w:vAlign w:val="center"/>
          </w:tcPr>
          <w:p w14:paraId="2C029E0B"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GALLO CHIRIBOGA JAKELINE MARISOL</w:t>
            </w:r>
          </w:p>
        </w:tc>
      </w:tr>
      <w:tr w:rsidR="00CD5E40" w:rsidRPr="00761BF4" w14:paraId="4D2A1771" w14:textId="77777777" w:rsidTr="00AA0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22" w:type="dxa"/>
            <w:noWrap/>
            <w:vAlign w:val="center"/>
          </w:tcPr>
          <w:p w14:paraId="5DA6D9E2" w14:textId="36BEC57C" w:rsidR="00CD5E40" w:rsidRPr="00761BF4" w:rsidRDefault="00CD5E40" w:rsidP="00554AFA">
            <w:pPr>
              <w:rPr>
                <w:rFonts w:ascii="Times New Roman" w:hAnsi="Times New Roman"/>
                <w:sz w:val="18"/>
                <w:szCs w:val="18"/>
                <w:lang w:eastAsia="es-EC"/>
              </w:rPr>
            </w:pPr>
            <w:r>
              <w:rPr>
                <w:rFonts w:ascii="Times New Roman" w:hAnsi="Times New Roman"/>
                <w:sz w:val="18"/>
                <w:szCs w:val="18"/>
                <w:lang w:eastAsia="es-EC"/>
              </w:rPr>
              <w:t>TALLER DE LUT</w:t>
            </w:r>
            <w:r w:rsidR="00AD0CF7">
              <w:rPr>
                <w:rFonts w:ascii="Times New Roman" w:hAnsi="Times New Roman"/>
                <w:sz w:val="18"/>
                <w:szCs w:val="18"/>
                <w:lang w:eastAsia="es-EC"/>
              </w:rPr>
              <w:t>H</w:t>
            </w:r>
            <w:r>
              <w:rPr>
                <w:rFonts w:ascii="Times New Roman" w:hAnsi="Times New Roman"/>
                <w:sz w:val="18"/>
                <w:szCs w:val="18"/>
                <w:lang w:eastAsia="es-EC"/>
              </w:rPr>
              <w:t>ERIA DE CUERDA FROTADA</w:t>
            </w:r>
          </w:p>
        </w:tc>
        <w:tc>
          <w:tcPr>
            <w:tcW w:w="1730" w:type="dxa"/>
            <w:noWrap/>
            <w:vAlign w:val="center"/>
          </w:tcPr>
          <w:p w14:paraId="6501922F" w14:textId="39933A83" w:rsidR="00CD5E40" w:rsidRPr="00761BF4" w:rsidRDefault="00CD5E4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Pr>
                <w:rFonts w:ascii="Times New Roman" w:hAnsi="Times New Roman"/>
                <w:sz w:val="18"/>
                <w:szCs w:val="18"/>
                <w:lang w:eastAsia="es-EC"/>
              </w:rPr>
              <w:t>11 al 13/03/2024</w:t>
            </w:r>
          </w:p>
        </w:tc>
        <w:tc>
          <w:tcPr>
            <w:tcW w:w="3657" w:type="dxa"/>
            <w:noWrap/>
            <w:vAlign w:val="center"/>
          </w:tcPr>
          <w:p w14:paraId="0852022C" w14:textId="42E45133" w:rsidR="00CD5E40" w:rsidRPr="00761BF4" w:rsidRDefault="003A27DC"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Pr>
                <w:rFonts w:ascii="Times New Roman" w:hAnsi="Times New Roman"/>
                <w:sz w:val="18"/>
                <w:szCs w:val="18"/>
                <w:lang w:eastAsia="es-EC"/>
              </w:rPr>
              <w:t>10</w:t>
            </w:r>
            <w:r w:rsidR="00CD5E40">
              <w:rPr>
                <w:rFonts w:ascii="Times New Roman" w:hAnsi="Times New Roman"/>
                <w:sz w:val="18"/>
                <w:szCs w:val="18"/>
                <w:lang w:eastAsia="es-EC"/>
              </w:rPr>
              <w:t xml:space="preserve"> SERVIDORES DE LA UNIDAD MUSICAL</w:t>
            </w:r>
          </w:p>
        </w:tc>
      </w:tr>
      <w:tr w:rsidR="002662A0" w:rsidRPr="00761BF4" w14:paraId="35B240B3" w14:textId="77777777" w:rsidTr="00AA0A00">
        <w:trPr>
          <w:trHeight w:val="300"/>
        </w:trPr>
        <w:tc>
          <w:tcPr>
            <w:cnfStyle w:val="001000000000" w:firstRow="0" w:lastRow="0" w:firstColumn="1" w:lastColumn="0" w:oddVBand="0" w:evenVBand="0" w:oddHBand="0" w:evenHBand="0" w:firstRowFirstColumn="0" w:firstRowLastColumn="0" w:lastRowFirstColumn="0" w:lastRowLastColumn="0"/>
            <w:tcW w:w="3322" w:type="dxa"/>
            <w:noWrap/>
            <w:vAlign w:val="center"/>
            <w:hideMark/>
          </w:tcPr>
          <w:p w14:paraId="70FFC274"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HABLEMOS DE GÉNERO</w:t>
            </w:r>
          </w:p>
        </w:tc>
        <w:tc>
          <w:tcPr>
            <w:tcW w:w="1730" w:type="dxa"/>
            <w:noWrap/>
            <w:vAlign w:val="center"/>
            <w:hideMark/>
          </w:tcPr>
          <w:p w14:paraId="1ED3BEF9"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15/3/2024</w:t>
            </w:r>
          </w:p>
        </w:tc>
        <w:tc>
          <w:tcPr>
            <w:tcW w:w="3657" w:type="dxa"/>
            <w:noWrap/>
            <w:vAlign w:val="center"/>
            <w:hideMark/>
          </w:tcPr>
          <w:p w14:paraId="3C522069"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SERVIDORES Y TRABAJADORES DE LA OSL</w:t>
            </w:r>
          </w:p>
        </w:tc>
      </w:tr>
      <w:tr w:rsidR="002662A0" w:rsidRPr="00761BF4" w14:paraId="3BE31333" w14:textId="77777777" w:rsidTr="00AA0A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1268E3BA"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TÉCNICAS EXTENDIDAS DE INSTRUMENTO COMO HERRAMIENTA PARA EL REPERTORIO SINFÓNICO ACTUAL</w:t>
            </w:r>
          </w:p>
        </w:tc>
        <w:tc>
          <w:tcPr>
            <w:tcW w:w="1730" w:type="dxa"/>
            <w:noWrap/>
            <w:vAlign w:val="center"/>
            <w:hideMark/>
          </w:tcPr>
          <w:p w14:paraId="5CF52219"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17/4/2024</w:t>
            </w:r>
          </w:p>
        </w:tc>
        <w:tc>
          <w:tcPr>
            <w:tcW w:w="3657" w:type="dxa"/>
            <w:noWrap/>
            <w:vAlign w:val="center"/>
            <w:hideMark/>
          </w:tcPr>
          <w:p w14:paraId="4329F685"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UNIDAD MUSICAL</w:t>
            </w:r>
          </w:p>
        </w:tc>
      </w:tr>
      <w:tr w:rsidR="002662A0" w:rsidRPr="00761BF4" w14:paraId="752BB4FF" w14:textId="77777777" w:rsidTr="00AA0A00">
        <w:trPr>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11645EED"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 xml:space="preserve">MANUAL DE CONTABILIDAD GUBERNAMENTAL PARTE 2 </w:t>
            </w:r>
          </w:p>
        </w:tc>
        <w:tc>
          <w:tcPr>
            <w:tcW w:w="1730" w:type="dxa"/>
            <w:noWrap/>
            <w:vAlign w:val="center"/>
            <w:hideMark/>
          </w:tcPr>
          <w:p w14:paraId="529A63F1"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30/8/2024</w:t>
            </w:r>
          </w:p>
        </w:tc>
        <w:tc>
          <w:tcPr>
            <w:tcW w:w="3657" w:type="dxa"/>
            <w:noWrap/>
            <w:vAlign w:val="center"/>
            <w:hideMark/>
          </w:tcPr>
          <w:p w14:paraId="07F8F716"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PARDO QUEZADA SERGIO LEONARDO</w:t>
            </w:r>
          </w:p>
        </w:tc>
      </w:tr>
      <w:tr w:rsidR="002662A0" w:rsidRPr="00761BF4" w14:paraId="3676D29F" w14:textId="77777777" w:rsidTr="00AA0A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28CB88B5"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 xml:space="preserve">MANUAL DE CONTABILIDAD GUBERNAMENTAL PARTE 2 </w:t>
            </w:r>
          </w:p>
        </w:tc>
        <w:tc>
          <w:tcPr>
            <w:tcW w:w="1730" w:type="dxa"/>
            <w:noWrap/>
            <w:vAlign w:val="center"/>
            <w:hideMark/>
          </w:tcPr>
          <w:p w14:paraId="23485B27"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30/8/2024</w:t>
            </w:r>
          </w:p>
        </w:tc>
        <w:tc>
          <w:tcPr>
            <w:tcW w:w="3657" w:type="dxa"/>
            <w:vAlign w:val="center"/>
            <w:hideMark/>
          </w:tcPr>
          <w:p w14:paraId="29DDA104"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LOZANO AMAY MARTHA CECILIA</w:t>
            </w:r>
          </w:p>
        </w:tc>
      </w:tr>
      <w:tr w:rsidR="002662A0" w:rsidRPr="00761BF4" w14:paraId="682F82CE" w14:textId="77777777" w:rsidTr="00AA0A00">
        <w:trPr>
          <w:trHeight w:val="300"/>
        </w:trPr>
        <w:tc>
          <w:tcPr>
            <w:cnfStyle w:val="001000000000" w:firstRow="0" w:lastRow="0" w:firstColumn="1" w:lastColumn="0" w:oddVBand="0" w:evenVBand="0" w:oddHBand="0" w:evenHBand="0" w:firstRowFirstColumn="0" w:firstRowLastColumn="0" w:lastRowFirstColumn="0" w:lastRowLastColumn="0"/>
            <w:tcW w:w="3322" w:type="dxa"/>
            <w:noWrap/>
            <w:vAlign w:val="center"/>
            <w:hideMark/>
          </w:tcPr>
          <w:p w14:paraId="077AF222" w14:textId="58C06DE8"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T</w:t>
            </w:r>
            <w:r w:rsidR="00263D1C">
              <w:rPr>
                <w:rFonts w:ascii="Times New Roman" w:hAnsi="Times New Roman"/>
                <w:sz w:val="18"/>
                <w:szCs w:val="18"/>
                <w:lang w:eastAsia="es-EC"/>
              </w:rPr>
              <w:t>É</w:t>
            </w:r>
            <w:r w:rsidRPr="00761BF4">
              <w:rPr>
                <w:rFonts w:ascii="Times New Roman" w:hAnsi="Times New Roman"/>
                <w:sz w:val="18"/>
                <w:szCs w:val="18"/>
                <w:lang w:eastAsia="es-EC"/>
              </w:rPr>
              <w:t>CNICAS DE MANEJO DE REDES SOCIALES</w:t>
            </w:r>
          </w:p>
        </w:tc>
        <w:tc>
          <w:tcPr>
            <w:tcW w:w="1730" w:type="dxa"/>
            <w:noWrap/>
            <w:vAlign w:val="center"/>
            <w:hideMark/>
          </w:tcPr>
          <w:p w14:paraId="12A7CA10"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6/9/2024</w:t>
            </w:r>
          </w:p>
        </w:tc>
        <w:tc>
          <w:tcPr>
            <w:tcW w:w="3657" w:type="dxa"/>
            <w:noWrap/>
            <w:vAlign w:val="center"/>
            <w:hideMark/>
          </w:tcPr>
          <w:p w14:paraId="49FF74C5"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ARROBO RODRIGUEZ NELLY VERONICA</w:t>
            </w:r>
          </w:p>
        </w:tc>
      </w:tr>
      <w:tr w:rsidR="002662A0" w:rsidRPr="00761BF4" w14:paraId="78F6CAA7" w14:textId="77777777" w:rsidTr="00AA0A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01B9FF7E" w14:textId="6945365E"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APRENDE A PLANIFICAR Y GESTIONAR ESTRATEGIAS EXITOSAS EN REDES</w:t>
            </w:r>
          </w:p>
        </w:tc>
        <w:tc>
          <w:tcPr>
            <w:tcW w:w="1730" w:type="dxa"/>
            <w:noWrap/>
            <w:vAlign w:val="center"/>
            <w:hideMark/>
          </w:tcPr>
          <w:p w14:paraId="578B3267"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6/9/2024</w:t>
            </w:r>
          </w:p>
        </w:tc>
        <w:tc>
          <w:tcPr>
            <w:tcW w:w="3657" w:type="dxa"/>
            <w:noWrap/>
            <w:vAlign w:val="center"/>
            <w:hideMark/>
          </w:tcPr>
          <w:p w14:paraId="12198B04"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ARROBO RODRIGUEZ NELLY VERONICA</w:t>
            </w:r>
          </w:p>
        </w:tc>
      </w:tr>
      <w:tr w:rsidR="00D91C68" w:rsidRPr="00761BF4" w14:paraId="1309D562" w14:textId="77777777" w:rsidTr="00AA0A00">
        <w:trPr>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tcPr>
          <w:p w14:paraId="58AFA551" w14:textId="4FAB03A2" w:rsidR="00D91C68" w:rsidRPr="00761BF4" w:rsidRDefault="00193D74" w:rsidP="00554AFA">
            <w:pPr>
              <w:rPr>
                <w:rFonts w:ascii="Times New Roman" w:hAnsi="Times New Roman"/>
                <w:sz w:val="18"/>
                <w:szCs w:val="18"/>
                <w:lang w:eastAsia="es-EC"/>
              </w:rPr>
            </w:pPr>
            <w:r>
              <w:rPr>
                <w:rFonts w:ascii="Times New Roman" w:hAnsi="Times New Roman"/>
                <w:sz w:val="18"/>
                <w:szCs w:val="18"/>
                <w:lang w:eastAsia="es-EC"/>
              </w:rPr>
              <w:t xml:space="preserve">REPRESENTATE DE ECUADOR EN LA FASE AVANZADOS DEL </w:t>
            </w:r>
            <w:r w:rsidR="00D91C68">
              <w:rPr>
                <w:rFonts w:ascii="Times New Roman" w:hAnsi="Times New Roman"/>
                <w:sz w:val="18"/>
                <w:szCs w:val="18"/>
                <w:lang w:eastAsia="es-EC"/>
              </w:rPr>
              <w:t xml:space="preserve">TALLER MULTINACIONAL DE LUTERIA </w:t>
            </w:r>
            <w:r>
              <w:rPr>
                <w:rFonts w:ascii="Times New Roman" w:hAnsi="Times New Roman"/>
                <w:sz w:val="18"/>
                <w:szCs w:val="18"/>
                <w:lang w:eastAsia="es-EC"/>
              </w:rPr>
              <w:t xml:space="preserve"> </w:t>
            </w:r>
          </w:p>
        </w:tc>
        <w:tc>
          <w:tcPr>
            <w:tcW w:w="1730" w:type="dxa"/>
            <w:noWrap/>
            <w:vAlign w:val="center"/>
          </w:tcPr>
          <w:p w14:paraId="6565FC93" w14:textId="19C4DFE2" w:rsidR="00D91C68" w:rsidRPr="00761BF4" w:rsidRDefault="00D91C68"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Pr>
                <w:rFonts w:ascii="Times New Roman" w:hAnsi="Times New Roman"/>
                <w:sz w:val="18"/>
                <w:szCs w:val="18"/>
                <w:lang w:eastAsia="es-EC"/>
              </w:rPr>
              <w:t>1</w:t>
            </w:r>
            <w:r w:rsidR="00CD5E40">
              <w:rPr>
                <w:rFonts w:ascii="Times New Roman" w:hAnsi="Times New Roman"/>
                <w:sz w:val="18"/>
                <w:szCs w:val="18"/>
                <w:lang w:eastAsia="es-EC"/>
              </w:rPr>
              <w:t xml:space="preserve"> al</w:t>
            </w:r>
            <w:r>
              <w:rPr>
                <w:rFonts w:ascii="Times New Roman" w:hAnsi="Times New Roman"/>
                <w:sz w:val="18"/>
                <w:szCs w:val="18"/>
                <w:lang w:eastAsia="es-EC"/>
              </w:rPr>
              <w:t xml:space="preserve"> 14/09/2024</w:t>
            </w:r>
          </w:p>
        </w:tc>
        <w:tc>
          <w:tcPr>
            <w:tcW w:w="3657" w:type="dxa"/>
            <w:noWrap/>
            <w:vAlign w:val="center"/>
          </w:tcPr>
          <w:p w14:paraId="14977FAD" w14:textId="1E8004AF" w:rsidR="00D91C68" w:rsidRPr="00761BF4" w:rsidRDefault="00D91C68"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Pr>
                <w:rFonts w:ascii="Times New Roman" w:hAnsi="Times New Roman"/>
                <w:sz w:val="18"/>
                <w:szCs w:val="18"/>
                <w:lang w:eastAsia="es-EC"/>
              </w:rPr>
              <w:t>RICHARD CAPA</w:t>
            </w:r>
          </w:p>
        </w:tc>
      </w:tr>
      <w:tr w:rsidR="002662A0" w:rsidRPr="00761BF4" w14:paraId="7035AA9E" w14:textId="77777777" w:rsidTr="00AA0A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2EC95D55"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CAMPAÑA ELECTORAL 4.0 LA IA PARA GANAR ELECCIONES</w:t>
            </w:r>
          </w:p>
        </w:tc>
        <w:tc>
          <w:tcPr>
            <w:tcW w:w="1730" w:type="dxa"/>
            <w:noWrap/>
            <w:vAlign w:val="center"/>
            <w:hideMark/>
          </w:tcPr>
          <w:p w14:paraId="7E0E58AC"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8/10/2024</w:t>
            </w:r>
          </w:p>
        </w:tc>
        <w:tc>
          <w:tcPr>
            <w:tcW w:w="3657" w:type="dxa"/>
            <w:noWrap/>
            <w:vAlign w:val="center"/>
            <w:hideMark/>
          </w:tcPr>
          <w:p w14:paraId="076CB3AD"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ARROBO RODRIGUEZ NELLY VERONICA</w:t>
            </w:r>
          </w:p>
        </w:tc>
      </w:tr>
      <w:tr w:rsidR="002662A0" w:rsidRPr="00761BF4" w14:paraId="2E8626A1" w14:textId="77777777" w:rsidTr="00AA0A00">
        <w:trPr>
          <w:trHeight w:val="300"/>
        </w:trPr>
        <w:tc>
          <w:tcPr>
            <w:cnfStyle w:val="001000000000" w:firstRow="0" w:lastRow="0" w:firstColumn="1" w:lastColumn="0" w:oddVBand="0" w:evenVBand="0" w:oddHBand="0" w:evenHBand="0" w:firstRowFirstColumn="0" w:firstRowLastColumn="0" w:lastRowFirstColumn="0" w:lastRowLastColumn="0"/>
            <w:tcW w:w="3322" w:type="dxa"/>
            <w:noWrap/>
            <w:vAlign w:val="center"/>
            <w:hideMark/>
          </w:tcPr>
          <w:p w14:paraId="55DF6722"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PROCESOS CONTRACTUALES</w:t>
            </w:r>
          </w:p>
        </w:tc>
        <w:tc>
          <w:tcPr>
            <w:tcW w:w="1730" w:type="dxa"/>
            <w:noWrap/>
            <w:vAlign w:val="center"/>
            <w:hideMark/>
          </w:tcPr>
          <w:p w14:paraId="76846761"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18/10/2024</w:t>
            </w:r>
          </w:p>
        </w:tc>
        <w:tc>
          <w:tcPr>
            <w:tcW w:w="3657" w:type="dxa"/>
            <w:noWrap/>
            <w:vAlign w:val="center"/>
            <w:hideMark/>
          </w:tcPr>
          <w:p w14:paraId="507EE0E2"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VACA VALDIVIEZO MIGUEL ANDRES</w:t>
            </w:r>
          </w:p>
        </w:tc>
      </w:tr>
      <w:tr w:rsidR="002662A0" w:rsidRPr="00761BF4" w14:paraId="313795A6" w14:textId="77777777" w:rsidTr="00AA0A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6B84B0DF" w14:textId="033F9450"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OPERADOR DEL SISTEMA NACIONAL DE CONTRATACIÓN PÚBLICA FUNDAMENTOS DE CONTRATACIÓN PÚBLICA</w:t>
            </w:r>
          </w:p>
        </w:tc>
        <w:tc>
          <w:tcPr>
            <w:tcW w:w="1730" w:type="dxa"/>
            <w:noWrap/>
            <w:vAlign w:val="center"/>
            <w:hideMark/>
          </w:tcPr>
          <w:p w14:paraId="5C8258AA"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14/12/2024</w:t>
            </w:r>
          </w:p>
        </w:tc>
        <w:tc>
          <w:tcPr>
            <w:tcW w:w="3657" w:type="dxa"/>
            <w:noWrap/>
            <w:vAlign w:val="center"/>
            <w:hideMark/>
          </w:tcPr>
          <w:p w14:paraId="0F906321"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TERAN LOZANO ANA BELEN</w:t>
            </w:r>
          </w:p>
        </w:tc>
      </w:tr>
      <w:tr w:rsidR="002662A0" w:rsidRPr="00761BF4" w14:paraId="45E25E46" w14:textId="77777777" w:rsidTr="00AA0A00">
        <w:trPr>
          <w:trHeight w:val="553"/>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3C74BEAC" w14:textId="1F43B33B"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OPERADOR DEL SISTEMA NACIONAL DE CONTRATACIÓN PÚBLICA FUNDAMENTOS DE CONTRATACIÓN PÚBLICA</w:t>
            </w:r>
          </w:p>
        </w:tc>
        <w:tc>
          <w:tcPr>
            <w:tcW w:w="1730" w:type="dxa"/>
            <w:noWrap/>
            <w:vAlign w:val="center"/>
            <w:hideMark/>
          </w:tcPr>
          <w:p w14:paraId="65C39D41"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14/12/2024</w:t>
            </w:r>
          </w:p>
        </w:tc>
        <w:tc>
          <w:tcPr>
            <w:tcW w:w="3657" w:type="dxa"/>
            <w:noWrap/>
            <w:vAlign w:val="center"/>
            <w:hideMark/>
          </w:tcPr>
          <w:p w14:paraId="1C74BF7A"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ORTEGA CARRION ALEX RAMIRO</w:t>
            </w:r>
          </w:p>
        </w:tc>
      </w:tr>
      <w:tr w:rsidR="002662A0" w:rsidRPr="00761BF4" w14:paraId="7361E3A9" w14:textId="77777777" w:rsidTr="00AA0A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322" w:type="dxa"/>
            <w:vAlign w:val="center"/>
          </w:tcPr>
          <w:p w14:paraId="18476AB0"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lastRenderedPageBreak/>
              <w:t>OPERADOR DEL SISTEMA NACIONAL DE CONTRATACIÓN PÚBLICA FUNDAMENTOS DE CONTRATACIÓN PÚBLICA</w:t>
            </w:r>
          </w:p>
        </w:tc>
        <w:tc>
          <w:tcPr>
            <w:tcW w:w="1730" w:type="dxa"/>
            <w:noWrap/>
            <w:vAlign w:val="center"/>
          </w:tcPr>
          <w:p w14:paraId="06D4B1D1"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14/12/2024</w:t>
            </w:r>
          </w:p>
        </w:tc>
        <w:tc>
          <w:tcPr>
            <w:tcW w:w="3657" w:type="dxa"/>
            <w:noWrap/>
            <w:vAlign w:val="center"/>
          </w:tcPr>
          <w:p w14:paraId="28B6442B"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ROJAS CARMEN LUISA</w:t>
            </w:r>
          </w:p>
        </w:tc>
      </w:tr>
      <w:tr w:rsidR="002662A0" w:rsidRPr="00761BF4" w14:paraId="4E0CA407" w14:textId="77777777" w:rsidTr="00AA0A00">
        <w:trPr>
          <w:trHeight w:val="9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0D67B386" w14:textId="3929652E"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OPERADOR DEL SISTEMA NACIONAL DE CONTRATACIÓN PÚBLICA FUNDAMENTOS DE CONTRATACIÓN PÚBLICA</w:t>
            </w:r>
          </w:p>
        </w:tc>
        <w:tc>
          <w:tcPr>
            <w:tcW w:w="1730" w:type="dxa"/>
            <w:noWrap/>
            <w:vAlign w:val="center"/>
            <w:hideMark/>
          </w:tcPr>
          <w:p w14:paraId="5E5EC929"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21/12/2024</w:t>
            </w:r>
          </w:p>
        </w:tc>
        <w:tc>
          <w:tcPr>
            <w:tcW w:w="3657" w:type="dxa"/>
            <w:noWrap/>
            <w:vAlign w:val="center"/>
            <w:hideMark/>
          </w:tcPr>
          <w:p w14:paraId="75580D8C" w14:textId="77777777" w:rsidR="002662A0" w:rsidRPr="00761BF4" w:rsidRDefault="002662A0" w:rsidP="00554AFA">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LOAIZA MONTAÑO JOSE FERNANDO</w:t>
            </w:r>
          </w:p>
        </w:tc>
      </w:tr>
      <w:tr w:rsidR="002662A0" w:rsidRPr="00761BF4" w14:paraId="77FE0712" w14:textId="77777777" w:rsidTr="00AA0A00">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322" w:type="dxa"/>
            <w:vAlign w:val="center"/>
            <w:hideMark/>
          </w:tcPr>
          <w:p w14:paraId="55FD773C"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OPERADOR DEL SISTEMA NACIONAL DE CONTRATACIÓN PÚBLICA FUNDAMENTOS DE CONTRATACIÓN PÚBLICA</w:t>
            </w:r>
          </w:p>
        </w:tc>
        <w:tc>
          <w:tcPr>
            <w:tcW w:w="1730" w:type="dxa"/>
            <w:noWrap/>
            <w:vAlign w:val="center"/>
            <w:hideMark/>
          </w:tcPr>
          <w:p w14:paraId="77D418B4"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21/12/2024</w:t>
            </w:r>
          </w:p>
        </w:tc>
        <w:tc>
          <w:tcPr>
            <w:tcW w:w="3657" w:type="dxa"/>
            <w:noWrap/>
            <w:vAlign w:val="center"/>
            <w:hideMark/>
          </w:tcPr>
          <w:p w14:paraId="1EC49E6A" w14:textId="77777777" w:rsidR="002662A0" w:rsidRPr="00761BF4" w:rsidRDefault="002662A0" w:rsidP="00554AFA">
            <w:pP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GALLO CHIRIBOGA JAKELINE MARISOL</w:t>
            </w:r>
          </w:p>
        </w:tc>
      </w:tr>
    </w:tbl>
    <w:p w14:paraId="67623114" w14:textId="77777777" w:rsidR="002662A0" w:rsidRPr="00761BF4" w:rsidRDefault="002662A0" w:rsidP="00554AFA">
      <w:pPr>
        <w:autoSpaceDE w:val="0"/>
        <w:autoSpaceDN w:val="0"/>
        <w:adjustRightInd w:val="0"/>
        <w:spacing w:after="0"/>
        <w:ind w:left="142"/>
        <w:rPr>
          <w:rFonts w:ascii="Times New Roman" w:hAnsi="Times New Roman" w:cs="Times New Roman"/>
          <w:i/>
          <w:color w:val="000000"/>
          <w:sz w:val="16"/>
          <w:szCs w:val="16"/>
          <w:lang w:eastAsia="es-EC"/>
        </w:rPr>
      </w:pPr>
      <w:r w:rsidRPr="00761BF4">
        <w:rPr>
          <w:rFonts w:ascii="Times New Roman" w:hAnsi="Times New Roman" w:cs="Times New Roman"/>
          <w:b/>
          <w:i/>
          <w:color w:val="000000"/>
          <w:sz w:val="16"/>
          <w:szCs w:val="16"/>
        </w:rPr>
        <w:t>Elaborado:</w:t>
      </w:r>
      <w:r w:rsidRPr="00761BF4">
        <w:rPr>
          <w:rFonts w:ascii="Times New Roman" w:hAnsi="Times New Roman" w:cs="Times New Roman"/>
          <w:i/>
          <w:color w:val="000000"/>
          <w:sz w:val="16"/>
          <w:szCs w:val="16"/>
        </w:rPr>
        <w:t xml:space="preserve"> DATH</w:t>
      </w:r>
    </w:p>
    <w:p w14:paraId="7E3D6787" w14:textId="1B74BB88" w:rsidR="00907313" w:rsidRPr="00907313" w:rsidRDefault="002662A0" w:rsidP="00907313">
      <w:pPr>
        <w:autoSpaceDE w:val="0"/>
        <w:autoSpaceDN w:val="0"/>
        <w:adjustRightInd w:val="0"/>
        <w:spacing w:after="0"/>
        <w:ind w:left="142"/>
        <w:rPr>
          <w:rFonts w:ascii="Times New Roman" w:hAnsi="Times New Roman" w:cs="Times New Roman"/>
          <w:i/>
          <w:iCs/>
          <w:sz w:val="16"/>
          <w:szCs w:val="16"/>
        </w:rPr>
      </w:pPr>
      <w:r w:rsidRPr="00761BF4">
        <w:rPr>
          <w:rFonts w:ascii="Times New Roman" w:eastAsia="Arial Narrow" w:hAnsi="Times New Roman" w:cs="Times New Roman"/>
          <w:b/>
          <w:i/>
          <w:spacing w:val="1"/>
          <w:sz w:val="16"/>
          <w:szCs w:val="16"/>
        </w:rPr>
        <w:t>Fecha de Corte: 31/12/ 2024</w:t>
      </w:r>
      <w:r w:rsidRPr="00761BF4">
        <w:rPr>
          <w:rFonts w:ascii="Times New Roman" w:hAnsi="Times New Roman" w:cs="Times New Roman"/>
          <w:i/>
          <w:color w:val="000000"/>
          <w:sz w:val="16"/>
          <w:szCs w:val="16"/>
        </w:rPr>
        <w:t xml:space="preserve"> </w:t>
      </w:r>
    </w:p>
    <w:p w14:paraId="3308BB2B" w14:textId="77777777" w:rsidR="00907313" w:rsidRPr="00761BF4" w:rsidRDefault="00907313" w:rsidP="00554AFA">
      <w:pPr>
        <w:pStyle w:val="Textoindependiente2"/>
        <w:rPr>
          <w:rFonts w:ascii="Times New Roman" w:hAnsi="Times New Roman" w:cs="Times New Roman"/>
        </w:rPr>
      </w:pPr>
    </w:p>
    <w:tbl>
      <w:tblPr>
        <w:tblStyle w:val="Tablaconcuadrcula4-nfasis11"/>
        <w:tblW w:w="8714" w:type="dxa"/>
        <w:tblInd w:w="70" w:type="dxa"/>
        <w:tblLook w:val="04A0" w:firstRow="1" w:lastRow="0" w:firstColumn="1" w:lastColumn="0" w:noHBand="0" w:noVBand="1"/>
      </w:tblPr>
      <w:tblGrid>
        <w:gridCol w:w="2972"/>
        <w:gridCol w:w="1489"/>
        <w:gridCol w:w="4253"/>
      </w:tblGrid>
      <w:tr w:rsidR="002662A0" w:rsidRPr="00761BF4" w14:paraId="2F8A2974" w14:textId="77777777" w:rsidTr="00AA0A0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14" w:type="dxa"/>
            <w:gridSpan w:val="3"/>
            <w:noWrap/>
            <w:vAlign w:val="center"/>
            <w:hideMark/>
          </w:tcPr>
          <w:p w14:paraId="161AC1D4" w14:textId="77777777" w:rsidR="002662A0" w:rsidRPr="00761BF4" w:rsidRDefault="002662A0" w:rsidP="00554AFA">
            <w:pPr>
              <w:jc w:val="center"/>
              <w:rPr>
                <w:rFonts w:ascii="Times New Roman" w:hAnsi="Times New Roman"/>
                <w:b w:val="0"/>
                <w:bCs w:val="0"/>
                <w:sz w:val="22"/>
                <w:szCs w:val="22"/>
                <w:lang w:eastAsia="es-EC"/>
              </w:rPr>
            </w:pPr>
            <w:r w:rsidRPr="00761BF4">
              <w:rPr>
                <w:rFonts w:ascii="Times New Roman" w:hAnsi="Times New Roman"/>
                <w:sz w:val="22"/>
                <w:szCs w:val="22"/>
                <w:lang w:eastAsia="es-EC"/>
              </w:rPr>
              <w:t>CAPACITACIONES EN SEGURIDAD Y SALUD OCUPACIONAL REALIZADAS EN 2024</w:t>
            </w:r>
          </w:p>
          <w:p w14:paraId="1B8A9BDD" w14:textId="77777777" w:rsidR="002662A0" w:rsidRPr="00761BF4" w:rsidRDefault="002662A0" w:rsidP="00554AFA">
            <w:pPr>
              <w:jc w:val="center"/>
              <w:rPr>
                <w:rFonts w:ascii="Times New Roman" w:hAnsi="Times New Roman"/>
                <w:b w:val="0"/>
                <w:bCs w:val="0"/>
                <w:sz w:val="22"/>
                <w:szCs w:val="22"/>
                <w:lang w:eastAsia="es-EC"/>
              </w:rPr>
            </w:pPr>
          </w:p>
        </w:tc>
      </w:tr>
      <w:tr w:rsidR="002662A0" w:rsidRPr="00761BF4" w14:paraId="460919B3" w14:textId="77777777" w:rsidTr="00AA0A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62651B82" w14:textId="77777777" w:rsidR="002662A0" w:rsidRPr="00761BF4" w:rsidRDefault="002662A0" w:rsidP="00554AFA">
            <w:pPr>
              <w:rPr>
                <w:rFonts w:ascii="Times New Roman" w:hAnsi="Times New Roman"/>
                <w:b w:val="0"/>
                <w:bCs w:val="0"/>
                <w:sz w:val="18"/>
                <w:szCs w:val="18"/>
                <w:lang w:eastAsia="es-EC"/>
              </w:rPr>
            </w:pPr>
            <w:r w:rsidRPr="00761BF4">
              <w:rPr>
                <w:rFonts w:ascii="Times New Roman" w:hAnsi="Times New Roman"/>
                <w:sz w:val="18"/>
                <w:szCs w:val="18"/>
                <w:lang w:eastAsia="es-EC"/>
              </w:rPr>
              <w:t>CAPACITACIÓN REALIZADA</w:t>
            </w:r>
          </w:p>
        </w:tc>
        <w:tc>
          <w:tcPr>
            <w:tcW w:w="1489" w:type="dxa"/>
            <w:noWrap/>
            <w:vAlign w:val="center"/>
            <w:hideMark/>
          </w:tcPr>
          <w:p w14:paraId="5BDD384B"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es-EC"/>
              </w:rPr>
            </w:pPr>
            <w:r w:rsidRPr="00761BF4">
              <w:rPr>
                <w:rFonts w:ascii="Times New Roman" w:hAnsi="Times New Roman"/>
                <w:b/>
                <w:bCs/>
                <w:sz w:val="18"/>
                <w:szCs w:val="18"/>
                <w:lang w:eastAsia="es-EC"/>
              </w:rPr>
              <w:t>FECHAS REALIZADAS</w:t>
            </w:r>
          </w:p>
        </w:tc>
        <w:tc>
          <w:tcPr>
            <w:tcW w:w="4253" w:type="dxa"/>
            <w:noWrap/>
            <w:vAlign w:val="center"/>
            <w:hideMark/>
          </w:tcPr>
          <w:p w14:paraId="50C58EEE"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lang w:eastAsia="es-EC"/>
              </w:rPr>
            </w:pPr>
            <w:r w:rsidRPr="00761BF4">
              <w:rPr>
                <w:rFonts w:ascii="Times New Roman" w:hAnsi="Times New Roman"/>
                <w:b/>
                <w:bCs/>
                <w:sz w:val="18"/>
                <w:szCs w:val="18"/>
                <w:lang w:eastAsia="es-EC"/>
              </w:rPr>
              <w:t>SERVIDORES CAPACITADOS</w:t>
            </w:r>
          </w:p>
        </w:tc>
      </w:tr>
      <w:tr w:rsidR="002662A0" w:rsidRPr="00761BF4" w14:paraId="6A71079B" w14:textId="77777777" w:rsidTr="00AA0A00">
        <w:trPr>
          <w:trHeight w:val="600"/>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662BCEAD"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TALLER DE NUTRICIÓN</w:t>
            </w:r>
          </w:p>
        </w:tc>
        <w:tc>
          <w:tcPr>
            <w:tcW w:w="1489" w:type="dxa"/>
            <w:noWrap/>
            <w:vAlign w:val="center"/>
            <w:hideMark/>
          </w:tcPr>
          <w:p w14:paraId="39A4BD35"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1/3/2024</w:t>
            </w:r>
          </w:p>
        </w:tc>
        <w:tc>
          <w:tcPr>
            <w:tcW w:w="4253" w:type="dxa"/>
            <w:vAlign w:val="center"/>
            <w:hideMark/>
          </w:tcPr>
          <w:p w14:paraId="7FFB657A"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NUEVE SERVIDORES (SOLICITADOS POR EL IESS)</w:t>
            </w:r>
          </w:p>
        </w:tc>
      </w:tr>
      <w:tr w:rsidR="002662A0" w:rsidRPr="00761BF4" w14:paraId="601F68AB" w14:textId="77777777" w:rsidTr="00AA0A00">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0D3DC31E" w14:textId="20A58059"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PREVENCIÓN Y REDUCCIÓN DEL USO Y CONSUMO DE ALCOHOL, TABA</w:t>
            </w:r>
            <w:r w:rsidR="0039038E">
              <w:rPr>
                <w:rFonts w:ascii="Times New Roman" w:hAnsi="Times New Roman"/>
                <w:sz w:val="18"/>
                <w:szCs w:val="18"/>
                <w:lang w:eastAsia="es-EC"/>
              </w:rPr>
              <w:t>C</w:t>
            </w:r>
            <w:r w:rsidRPr="00761BF4">
              <w:rPr>
                <w:rFonts w:ascii="Times New Roman" w:hAnsi="Times New Roman"/>
                <w:sz w:val="18"/>
                <w:szCs w:val="18"/>
                <w:lang w:eastAsia="es-EC"/>
              </w:rPr>
              <w:t>O Y OTRAS DROGAS</w:t>
            </w:r>
          </w:p>
        </w:tc>
        <w:tc>
          <w:tcPr>
            <w:tcW w:w="1489" w:type="dxa"/>
            <w:noWrap/>
            <w:vAlign w:val="center"/>
            <w:hideMark/>
          </w:tcPr>
          <w:p w14:paraId="15730867"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26/6/2024</w:t>
            </w:r>
          </w:p>
        </w:tc>
        <w:tc>
          <w:tcPr>
            <w:tcW w:w="4253" w:type="dxa"/>
            <w:noWrap/>
            <w:vAlign w:val="center"/>
            <w:hideMark/>
          </w:tcPr>
          <w:p w14:paraId="79161B3A"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TODOS LOS SERVIDORES Y TRABAJADORES</w:t>
            </w:r>
          </w:p>
        </w:tc>
      </w:tr>
      <w:tr w:rsidR="002662A0" w:rsidRPr="00761BF4" w14:paraId="5A7F30B0" w14:textId="77777777" w:rsidTr="00AA0A00">
        <w:trPr>
          <w:trHeight w:val="450"/>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2FFF57D7"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TALLER DE NUTRICIÓN</w:t>
            </w:r>
          </w:p>
        </w:tc>
        <w:tc>
          <w:tcPr>
            <w:tcW w:w="1489" w:type="dxa"/>
            <w:noWrap/>
            <w:vAlign w:val="center"/>
            <w:hideMark/>
          </w:tcPr>
          <w:p w14:paraId="71D9A646"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17/7/2024</w:t>
            </w:r>
          </w:p>
        </w:tc>
        <w:tc>
          <w:tcPr>
            <w:tcW w:w="4253" w:type="dxa"/>
            <w:noWrap/>
            <w:vAlign w:val="center"/>
            <w:hideMark/>
          </w:tcPr>
          <w:p w14:paraId="45CCBD19"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TODOS LOS SERVIDORES Y TRABAJADORES</w:t>
            </w:r>
          </w:p>
        </w:tc>
      </w:tr>
      <w:tr w:rsidR="002662A0" w:rsidRPr="00761BF4" w14:paraId="14BD9581" w14:textId="77777777" w:rsidTr="00AA0A0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5C7BAA26"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TALLER DE MANEJO DE ESTRÉS Y EMOCIONES</w:t>
            </w:r>
          </w:p>
        </w:tc>
        <w:tc>
          <w:tcPr>
            <w:tcW w:w="1489" w:type="dxa"/>
            <w:noWrap/>
            <w:vAlign w:val="center"/>
            <w:hideMark/>
          </w:tcPr>
          <w:p w14:paraId="0F3B6852"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28/11/2024</w:t>
            </w:r>
          </w:p>
        </w:tc>
        <w:tc>
          <w:tcPr>
            <w:tcW w:w="4253" w:type="dxa"/>
            <w:noWrap/>
            <w:vAlign w:val="center"/>
            <w:hideMark/>
          </w:tcPr>
          <w:p w14:paraId="751DD692" w14:textId="77777777" w:rsidR="002662A0" w:rsidRPr="00761BF4" w:rsidRDefault="002662A0" w:rsidP="00554A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TODOS LOS SERVIDORES Y TRABAJADORES</w:t>
            </w:r>
          </w:p>
        </w:tc>
      </w:tr>
      <w:tr w:rsidR="002662A0" w:rsidRPr="00761BF4" w14:paraId="5694348C" w14:textId="77777777" w:rsidTr="00AA0A00">
        <w:trPr>
          <w:trHeight w:val="300"/>
        </w:trPr>
        <w:tc>
          <w:tcPr>
            <w:cnfStyle w:val="001000000000" w:firstRow="0" w:lastRow="0" w:firstColumn="1" w:lastColumn="0" w:oddVBand="0" w:evenVBand="0" w:oddHBand="0" w:evenHBand="0" w:firstRowFirstColumn="0" w:firstRowLastColumn="0" w:lastRowFirstColumn="0" w:lastRowLastColumn="0"/>
            <w:tcW w:w="2972" w:type="dxa"/>
            <w:noWrap/>
            <w:vAlign w:val="center"/>
            <w:hideMark/>
          </w:tcPr>
          <w:p w14:paraId="481D3015" w14:textId="77777777" w:rsidR="002662A0" w:rsidRPr="00761BF4" w:rsidRDefault="002662A0" w:rsidP="00554AFA">
            <w:pPr>
              <w:rPr>
                <w:rFonts w:ascii="Times New Roman" w:hAnsi="Times New Roman"/>
                <w:sz w:val="18"/>
                <w:szCs w:val="18"/>
                <w:lang w:eastAsia="es-EC"/>
              </w:rPr>
            </w:pPr>
            <w:r w:rsidRPr="00761BF4">
              <w:rPr>
                <w:rFonts w:ascii="Times New Roman" w:hAnsi="Times New Roman"/>
                <w:sz w:val="18"/>
                <w:szCs w:val="18"/>
                <w:lang w:eastAsia="es-EC"/>
              </w:rPr>
              <w:t>PRIMEROS AUXILIOS</w:t>
            </w:r>
          </w:p>
        </w:tc>
        <w:tc>
          <w:tcPr>
            <w:tcW w:w="1489" w:type="dxa"/>
            <w:noWrap/>
            <w:vAlign w:val="center"/>
            <w:hideMark/>
          </w:tcPr>
          <w:p w14:paraId="22CA74A4"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27/12/2024</w:t>
            </w:r>
          </w:p>
        </w:tc>
        <w:tc>
          <w:tcPr>
            <w:tcW w:w="4253" w:type="dxa"/>
            <w:noWrap/>
            <w:vAlign w:val="center"/>
            <w:hideMark/>
          </w:tcPr>
          <w:p w14:paraId="4BE97757" w14:textId="77777777" w:rsidR="002662A0" w:rsidRPr="00761BF4" w:rsidRDefault="002662A0" w:rsidP="00554AF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s-EC"/>
              </w:rPr>
            </w:pPr>
            <w:r w:rsidRPr="00761BF4">
              <w:rPr>
                <w:rFonts w:ascii="Times New Roman" w:hAnsi="Times New Roman"/>
                <w:sz w:val="18"/>
                <w:szCs w:val="18"/>
                <w:lang w:eastAsia="es-EC"/>
              </w:rPr>
              <w:t>UNIDAD MUSICAL (11 SERVIDORES) Y ADMINISTRATIVOS (4 SERVIDORES)</w:t>
            </w:r>
          </w:p>
        </w:tc>
      </w:tr>
    </w:tbl>
    <w:p w14:paraId="0EB0C6F0" w14:textId="77777777" w:rsidR="002662A0" w:rsidRPr="00761BF4" w:rsidRDefault="002662A0" w:rsidP="00554AFA">
      <w:pPr>
        <w:autoSpaceDE w:val="0"/>
        <w:autoSpaceDN w:val="0"/>
        <w:adjustRightInd w:val="0"/>
        <w:spacing w:after="0"/>
        <w:ind w:left="142"/>
        <w:rPr>
          <w:rFonts w:ascii="Times New Roman" w:hAnsi="Times New Roman" w:cs="Times New Roman"/>
          <w:i/>
          <w:color w:val="000000"/>
          <w:sz w:val="16"/>
          <w:szCs w:val="16"/>
          <w:lang w:eastAsia="es-EC"/>
        </w:rPr>
      </w:pPr>
      <w:r w:rsidRPr="00761BF4">
        <w:rPr>
          <w:rFonts w:ascii="Times New Roman" w:hAnsi="Times New Roman" w:cs="Times New Roman"/>
          <w:b/>
          <w:i/>
          <w:color w:val="000000"/>
          <w:sz w:val="16"/>
          <w:szCs w:val="16"/>
        </w:rPr>
        <w:t>Elaborado:</w:t>
      </w:r>
      <w:r w:rsidRPr="00761BF4">
        <w:rPr>
          <w:rFonts w:ascii="Times New Roman" w:hAnsi="Times New Roman" w:cs="Times New Roman"/>
          <w:i/>
          <w:color w:val="000000"/>
          <w:sz w:val="16"/>
          <w:szCs w:val="16"/>
        </w:rPr>
        <w:t xml:space="preserve"> DATH</w:t>
      </w:r>
    </w:p>
    <w:p w14:paraId="2ECCA421" w14:textId="2624D53C" w:rsidR="002662A0" w:rsidRDefault="002662A0" w:rsidP="00AA0A00">
      <w:pPr>
        <w:autoSpaceDE w:val="0"/>
        <w:autoSpaceDN w:val="0"/>
        <w:adjustRightInd w:val="0"/>
        <w:spacing w:after="0"/>
        <w:ind w:left="142" w:right="-285"/>
        <w:rPr>
          <w:rFonts w:ascii="Times New Roman" w:hAnsi="Times New Roman" w:cs="Times New Roman"/>
          <w:i/>
          <w:color w:val="000000"/>
          <w:sz w:val="16"/>
          <w:szCs w:val="16"/>
        </w:rPr>
      </w:pPr>
      <w:r w:rsidRPr="00761BF4">
        <w:rPr>
          <w:rFonts w:ascii="Times New Roman" w:eastAsia="Arial Narrow" w:hAnsi="Times New Roman" w:cs="Times New Roman"/>
          <w:b/>
          <w:i/>
          <w:spacing w:val="1"/>
          <w:sz w:val="16"/>
          <w:szCs w:val="16"/>
        </w:rPr>
        <w:t>Fecha de Corte: 31/12/ 2024</w:t>
      </w:r>
      <w:r w:rsidRPr="00761BF4">
        <w:rPr>
          <w:rFonts w:ascii="Times New Roman" w:hAnsi="Times New Roman" w:cs="Times New Roman"/>
          <w:i/>
          <w:color w:val="000000"/>
          <w:sz w:val="16"/>
          <w:szCs w:val="16"/>
        </w:rPr>
        <w:t xml:space="preserve"> </w:t>
      </w:r>
    </w:p>
    <w:p w14:paraId="6E151A23" w14:textId="45B6A33B" w:rsidR="00415188" w:rsidRDefault="00415188" w:rsidP="00AA0A00">
      <w:pPr>
        <w:autoSpaceDE w:val="0"/>
        <w:autoSpaceDN w:val="0"/>
        <w:adjustRightInd w:val="0"/>
        <w:spacing w:after="0" w:line="240" w:lineRule="auto"/>
        <w:ind w:left="142" w:right="-285"/>
        <w:contextualSpacing/>
        <w:rPr>
          <w:rFonts w:ascii="Times New Roman" w:hAnsi="Times New Roman" w:cs="Times New Roman"/>
          <w:i/>
          <w:iCs/>
          <w:sz w:val="16"/>
          <w:szCs w:val="16"/>
        </w:rPr>
      </w:pPr>
    </w:p>
    <w:p w14:paraId="0AA0D638" w14:textId="77777777" w:rsidR="00AA0A00" w:rsidRPr="00761BF4" w:rsidRDefault="00AA0A00" w:rsidP="00AA0A00">
      <w:pPr>
        <w:autoSpaceDE w:val="0"/>
        <w:autoSpaceDN w:val="0"/>
        <w:adjustRightInd w:val="0"/>
        <w:spacing w:after="0" w:line="240" w:lineRule="auto"/>
        <w:ind w:left="142" w:right="-285"/>
        <w:contextualSpacing/>
        <w:rPr>
          <w:rFonts w:ascii="Times New Roman" w:hAnsi="Times New Roman" w:cs="Times New Roman"/>
          <w:i/>
          <w:iCs/>
          <w:sz w:val="16"/>
          <w:szCs w:val="16"/>
        </w:rPr>
      </w:pPr>
    </w:p>
    <w:p w14:paraId="4219359F" w14:textId="36444D85" w:rsidR="002662A0" w:rsidRPr="00761BF4" w:rsidRDefault="002662A0" w:rsidP="00AA0A00">
      <w:pPr>
        <w:pStyle w:val="Prrafodelista"/>
        <w:numPr>
          <w:ilvl w:val="2"/>
          <w:numId w:val="11"/>
        </w:numPr>
        <w:spacing w:after="0" w:line="240" w:lineRule="auto"/>
        <w:ind w:right="-285"/>
        <w:jc w:val="both"/>
        <w:rPr>
          <w:rFonts w:ascii="Times New Roman" w:hAnsi="Times New Roman" w:cs="Times New Roman"/>
          <w:b/>
        </w:rPr>
      </w:pPr>
      <w:r w:rsidRPr="00761BF4">
        <w:rPr>
          <w:rFonts w:ascii="Times New Roman" w:hAnsi="Times New Roman" w:cs="Times New Roman"/>
          <w:b/>
        </w:rPr>
        <w:t>Seguridad y Salud en el Trabajo:</w:t>
      </w:r>
    </w:p>
    <w:p w14:paraId="5C2AF618" w14:textId="77777777" w:rsidR="002662A0" w:rsidRPr="00761BF4" w:rsidRDefault="002662A0" w:rsidP="00AA0A00">
      <w:pPr>
        <w:spacing w:after="0" w:line="240" w:lineRule="auto"/>
        <w:ind w:right="-285"/>
        <w:contextualSpacing/>
        <w:jc w:val="both"/>
        <w:rPr>
          <w:rFonts w:ascii="Times New Roman" w:hAnsi="Times New Roman" w:cs="Times New Roman"/>
        </w:rPr>
      </w:pPr>
    </w:p>
    <w:p w14:paraId="772FCEAE" w14:textId="74BECB30" w:rsidR="002662A0" w:rsidRDefault="002662A0" w:rsidP="00AA0A00">
      <w:pPr>
        <w:spacing w:after="0" w:line="240" w:lineRule="auto"/>
        <w:ind w:right="-285"/>
        <w:contextualSpacing/>
        <w:jc w:val="both"/>
        <w:rPr>
          <w:rFonts w:ascii="Times New Roman" w:hAnsi="Times New Roman" w:cs="Times New Roman"/>
        </w:rPr>
      </w:pPr>
      <w:r w:rsidRPr="00761BF4">
        <w:rPr>
          <w:rFonts w:ascii="Times New Roman" w:hAnsi="Times New Roman" w:cs="Times New Roman"/>
        </w:rPr>
        <w:t xml:space="preserve">En cumplimiento de las disposiciones establecidas en la normativa vigente sobre Seguridad y Salud en el Trabajo y en atención a las políticas institucionales orientadas al bienestar integral del talento humano, la Dirección de Administración del Talento Humano de la Orquesta Sinfónica de Loja procedió a la contratación de un </w:t>
      </w:r>
      <w:r w:rsidRPr="001C2EF4">
        <w:rPr>
          <w:rStyle w:val="Textoennegrita"/>
          <w:rFonts w:ascii="Times New Roman" w:hAnsi="Times New Roman" w:cs="Times New Roman"/>
          <w:b w:val="0"/>
          <w:bCs w:val="0"/>
        </w:rPr>
        <w:t>médico especialista en Seguridad y Salud en el Trabajo</w:t>
      </w:r>
      <w:r w:rsidRPr="00761BF4">
        <w:rPr>
          <w:rFonts w:ascii="Times New Roman" w:hAnsi="Times New Roman" w:cs="Times New Roman"/>
        </w:rPr>
        <w:t>, con el propósito de realizar valoraciones médicas periódicas al personal de la institución.</w:t>
      </w:r>
    </w:p>
    <w:p w14:paraId="5685F057" w14:textId="77777777" w:rsidR="001C2EF4" w:rsidRPr="00761BF4" w:rsidRDefault="001C2EF4" w:rsidP="00AA0A00">
      <w:pPr>
        <w:spacing w:after="0" w:line="240" w:lineRule="auto"/>
        <w:ind w:right="-285"/>
        <w:contextualSpacing/>
        <w:jc w:val="both"/>
        <w:rPr>
          <w:rFonts w:ascii="Times New Roman" w:hAnsi="Times New Roman" w:cs="Times New Roman"/>
          <w:lang w:eastAsia="es-EC"/>
        </w:rPr>
      </w:pPr>
    </w:p>
    <w:p w14:paraId="582988F5" w14:textId="77777777" w:rsidR="002662A0" w:rsidRPr="00761BF4" w:rsidRDefault="002662A0" w:rsidP="00AA0A00">
      <w:pPr>
        <w:spacing w:after="0"/>
        <w:ind w:right="-285"/>
        <w:jc w:val="both"/>
        <w:rPr>
          <w:rFonts w:ascii="Times New Roman" w:hAnsi="Times New Roman" w:cs="Times New Roman"/>
        </w:rPr>
      </w:pPr>
      <w:r w:rsidRPr="00761BF4">
        <w:rPr>
          <w:rFonts w:ascii="Times New Roman" w:hAnsi="Times New Roman" w:cs="Times New Roman"/>
        </w:rPr>
        <w:t>Durante el proceso de ejecución del servicio contratado, se llevaron a cabo las siguientes actividades:</w:t>
      </w:r>
    </w:p>
    <w:p w14:paraId="4C781132" w14:textId="77777777" w:rsidR="002662A0" w:rsidRPr="00761BF4" w:rsidRDefault="002662A0" w:rsidP="00AA0A00">
      <w:pPr>
        <w:numPr>
          <w:ilvl w:val="0"/>
          <w:numId w:val="5"/>
        </w:numPr>
        <w:spacing w:before="100" w:beforeAutospacing="1" w:after="0" w:line="240" w:lineRule="auto"/>
        <w:ind w:right="-285"/>
        <w:jc w:val="both"/>
        <w:rPr>
          <w:rFonts w:ascii="Times New Roman" w:hAnsi="Times New Roman" w:cs="Times New Roman"/>
        </w:rPr>
      </w:pPr>
      <w:r w:rsidRPr="00761BF4">
        <w:rPr>
          <w:rFonts w:ascii="Times New Roman" w:hAnsi="Times New Roman" w:cs="Times New Roman"/>
        </w:rPr>
        <w:t>Valoración médica integral del personal de la Orquesta Sinfónica de Loja.</w:t>
      </w:r>
    </w:p>
    <w:p w14:paraId="35388BBF" w14:textId="77777777" w:rsidR="002662A0" w:rsidRPr="00761BF4" w:rsidRDefault="002662A0" w:rsidP="00AA0A00">
      <w:pPr>
        <w:numPr>
          <w:ilvl w:val="0"/>
          <w:numId w:val="5"/>
        </w:numPr>
        <w:spacing w:before="100" w:beforeAutospacing="1" w:after="0" w:line="240" w:lineRule="auto"/>
        <w:ind w:right="-285"/>
        <w:jc w:val="both"/>
        <w:rPr>
          <w:rFonts w:ascii="Times New Roman" w:hAnsi="Times New Roman" w:cs="Times New Roman"/>
        </w:rPr>
      </w:pPr>
      <w:r w:rsidRPr="00761BF4">
        <w:rPr>
          <w:rFonts w:ascii="Times New Roman" w:hAnsi="Times New Roman" w:cs="Times New Roman"/>
        </w:rPr>
        <w:t>Revisión técnica de los exámenes médicos ocupacionales previamente realizados.</w:t>
      </w:r>
    </w:p>
    <w:p w14:paraId="5555FD65" w14:textId="77777777" w:rsidR="002662A0" w:rsidRPr="00761BF4" w:rsidRDefault="002662A0" w:rsidP="00AA0A00">
      <w:pPr>
        <w:numPr>
          <w:ilvl w:val="0"/>
          <w:numId w:val="5"/>
        </w:numPr>
        <w:spacing w:after="0" w:line="240" w:lineRule="auto"/>
        <w:ind w:right="-285"/>
        <w:jc w:val="both"/>
        <w:rPr>
          <w:rFonts w:ascii="Times New Roman" w:hAnsi="Times New Roman" w:cs="Times New Roman"/>
        </w:rPr>
      </w:pPr>
      <w:r w:rsidRPr="00761BF4">
        <w:rPr>
          <w:rFonts w:ascii="Times New Roman" w:hAnsi="Times New Roman" w:cs="Times New Roman"/>
        </w:rPr>
        <w:t xml:space="preserve">Elaboración y entrega de </w:t>
      </w:r>
      <w:r w:rsidRPr="001C2EF4">
        <w:rPr>
          <w:rStyle w:val="Textoennegrita"/>
          <w:rFonts w:ascii="Times New Roman" w:hAnsi="Times New Roman" w:cs="Times New Roman"/>
          <w:b w:val="0"/>
          <w:bCs w:val="0"/>
        </w:rPr>
        <w:t>fichas médicas periódicas individuales</w:t>
      </w:r>
      <w:r w:rsidRPr="00761BF4">
        <w:rPr>
          <w:rFonts w:ascii="Times New Roman" w:hAnsi="Times New Roman" w:cs="Times New Roman"/>
        </w:rPr>
        <w:t xml:space="preserve"> correspondientes a cada funcionario de la institución.</w:t>
      </w:r>
    </w:p>
    <w:p w14:paraId="15EC527A" w14:textId="77777777" w:rsidR="00415188" w:rsidRDefault="00415188" w:rsidP="00AA0A00">
      <w:pPr>
        <w:spacing w:after="0"/>
        <w:ind w:right="-285"/>
        <w:jc w:val="both"/>
        <w:rPr>
          <w:rFonts w:ascii="Times New Roman" w:hAnsi="Times New Roman" w:cs="Times New Roman"/>
        </w:rPr>
      </w:pPr>
    </w:p>
    <w:p w14:paraId="5CD7CEDE" w14:textId="003C0208" w:rsidR="002662A0" w:rsidRPr="00761BF4" w:rsidRDefault="002662A0" w:rsidP="00AA0A00">
      <w:pPr>
        <w:spacing w:after="0"/>
        <w:ind w:right="-285"/>
        <w:jc w:val="both"/>
        <w:rPr>
          <w:rFonts w:ascii="Times New Roman" w:hAnsi="Times New Roman" w:cs="Times New Roman"/>
        </w:rPr>
      </w:pPr>
      <w:r w:rsidRPr="00761BF4">
        <w:rPr>
          <w:rFonts w:ascii="Times New Roman" w:hAnsi="Times New Roman" w:cs="Times New Roman"/>
        </w:rPr>
        <w:t xml:space="preserve">Como resultado de este proceso, se registró la atención del </w:t>
      </w:r>
      <w:r w:rsidRPr="001C2EF4">
        <w:rPr>
          <w:rStyle w:val="Textoennegrita"/>
          <w:rFonts w:ascii="Times New Roman" w:hAnsi="Times New Roman" w:cs="Times New Roman"/>
          <w:b w:val="0"/>
          <w:bCs w:val="0"/>
        </w:rPr>
        <w:t>96% del personal institucional</w:t>
      </w:r>
      <w:r w:rsidRPr="001C2EF4">
        <w:rPr>
          <w:rFonts w:ascii="Times New Roman" w:hAnsi="Times New Roman" w:cs="Times New Roman"/>
          <w:b/>
          <w:bCs/>
        </w:rPr>
        <w:t>.</w:t>
      </w:r>
      <w:r w:rsidRPr="00761BF4">
        <w:rPr>
          <w:rFonts w:ascii="Times New Roman" w:hAnsi="Times New Roman" w:cs="Times New Roman"/>
        </w:rPr>
        <w:t xml:space="preserve"> </w:t>
      </w:r>
      <w:r w:rsidR="00181302">
        <w:rPr>
          <w:rFonts w:ascii="Times New Roman" w:hAnsi="Times New Roman" w:cs="Times New Roman"/>
        </w:rPr>
        <w:t xml:space="preserve"> El 4 % restante de personal no registró atenciones médicas porque no acudieron.</w:t>
      </w:r>
    </w:p>
    <w:p w14:paraId="61AADAB0" w14:textId="77777777" w:rsidR="00181302" w:rsidRDefault="00181302" w:rsidP="00AA0A00">
      <w:pPr>
        <w:spacing w:after="0"/>
        <w:ind w:right="-285"/>
        <w:jc w:val="both"/>
        <w:rPr>
          <w:rFonts w:ascii="Times New Roman" w:hAnsi="Times New Roman" w:cs="Times New Roman"/>
        </w:rPr>
      </w:pPr>
    </w:p>
    <w:p w14:paraId="3FFD5883" w14:textId="35D9053E" w:rsidR="002662A0" w:rsidRPr="00761BF4" w:rsidRDefault="002662A0" w:rsidP="00AA0A00">
      <w:pPr>
        <w:spacing w:after="0"/>
        <w:ind w:right="-285"/>
        <w:jc w:val="both"/>
        <w:rPr>
          <w:rFonts w:ascii="Times New Roman" w:hAnsi="Times New Roman" w:cs="Times New Roman"/>
        </w:rPr>
      </w:pPr>
      <w:r w:rsidRPr="00761BF4">
        <w:rPr>
          <w:rFonts w:ascii="Times New Roman" w:hAnsi="Times New Roman" w:cs="Times New Roman"/>
        </w:rPr>
        <w:t xml:space="preserve">El levantamiento de fichas médicas incluyó la </w:t>
      </w:r>
      <w:r w:rsidRPr="001C2EF4">
        <w:rPr>
          <w:rStyle w:val="Textoennegrita"/>
          <w:rFonts w:ascii="Times New Roman" w:hAnsi="Times New Roman" w:cs="Times New Roman"/>
          <w:b w:val="0"/>
          <w:bCs w:val="0"/>
        </w:rPr>
        <w:t>valoración clínica integral</w:t>
      </w:r>
      <w:r w:rsidRPr="00761BF4">
        <w:rPr>
          <w:rFonts w:ascii="Times New Roman" w:hAnsi="Times New Roman" w:cs="Times New Roman"/>
        </w:rPr>
        <w:t xml:space="preserve"> de los servidores y la </w:t>
      </w:r>
      <w:r w:rsidRPr="001C2EF4">
        <w:rPr>
          <w:rStyle w:val="Textoennegrita"/>
          <w:rFonts w:ascii="Times New Roman" w:hAnsi="Times New Roman" w:cs="Times New Roman"/>
          <w:b w:val="0"/>
          <w:bCs w:val="0"/>
        </w:rPr>
        <w:t>revisión sistemática de los exámenes médicos ocupacionales</w:t>
      </w:r>
      <w:r w:rsidRPr="00761BF4">
        <w:rPr>
          <w:rFonts w:ascii="Times New Roman" w:hAnsi="Times New Roman" w:cs="Times New Roman"/>
        </w:rPr>
        <w:t xml:space="preserve"> previamente efectuados, permitiendo así una evaluación precisa del estado de salud del personal. Los resultados obtenidos constituyen </w:t>
      </w:r>
      <w:r w:rsidRPr="00761BF4">
        <w:rPr>
          <w:rFonts w:ascii="Times New Roman" w:hAnsi="Times New Roman" w:cs="Times New Roman"/>
        </w:rPr>
        <w:lastRenderedPageBreak/>
        <w:t>insumos relevantes para el análisis y gestión del bienestar institucional, en el marco del Sistema de Gestión de Seguridad y Salud en el Trabajo.</w:t>
      </w:r>
    </w:p>
    <w:p w14:paraId="03ECFE00" w14:textId="77777777" w:rsidR="00181302" w:rsidRDefault="00181302" w:rsidP="00AA0A00">
      <w:pPr>
        <w:spacing w:after="0"/>
        <w:ind w:right="-285"/>
        <w:jc w:val="both"/>
        <w:rPr>
          <w:rFonts w:ascii="Times New Roman" w:hAnsi="Times New Roman" w:cs="Times New Roman"/>
        </w:rPr>
      </w:pPr>
    </w:p>
    <w:p w14:paraId="00AD24E8" w14:textId="4C0BDB1B" w:rsidR="00FF0CCB" w:rsidRDefault="002662A0" w:rsidP="00AA0A00">
      <w:pPr>
        <w:spacing w:after="0"/>
        <w:ind w:right="-285"/>
        <w:jc w:val="both"/>
        <w:rPr>
          <w:rFonts w:ascii="Times New Roman" w:hAnsi="Times New Roman" w:cs="Times New Roman"/>
        </w:rPr>
      </w:pPr>
      <w:r w:rsidRPr="00761BF4">
        <w:rPr>
          <w:rFonts w:ascii="Times New Roman" w:hAnsi="Times New Roman" w:cs="Times New Roman"/>
        </w:rPr>
        <w:t xml:space="preserve">La Dirección de Administración del Talento Humano recibió un total de </w:t>
      </w:r>
      <w:r w:rsidRPr="001C2EF4">
        <w:rPr>
          <w:rStyle w:val="Textoennegrita"/>
          <w:rFonts w:ascii="Times New Roman" w:hAnsi="Times New Roman" w:cs="Times New Roman"/>
          <w:b w:val="0"/>
          <w:bCs w:val="0"/>
        </w:rPr>
        <w:t>75 fichas médicas</w:t>
      </w:r>
      <w:r w:rsidRPr="00761BF4">
        <w:rPr>
          <w:rFonts w:ascii="Times New Roman" w:hAnsi="Times New Roman" w:cs="Times New Roman"/>
        </w:rPr>
        <w:t xml:space="preserve"> entregadas por el profesional contratado, las cuales permanecerán resguardadas en los archivos de la Dirección de Administración del Talento Humano, conforme a los principios de confidencialidad y reserva de información médica establecidos en la normativa aplicable.</w:t>
      </w:r>
    </w:p>
    <w:p w14:paraId="7DE182E1" w14:textId="77777777" w:rsidR="003A27DC" w:rsidRDefault="003A27DC" w:rsidP="00554AFA">
      <w:pPr>
        <w:spacing w:after="0"/>
        <w:jc w:val="both"/>
        <w:rPr>
          <w:rFonts w:ascii="Times New Roman" w:hAnsi="Times New Roman" w:cs="Times New Roman"/>
        </w:rPr>
      </w:pPr>
    </w:p>
    <w:p w14:paraId="592CA932" w14:textId="3E3B5360" w:rsidR="002662A0" w:rsidRPr="00415188" w:rsidRDefault="00FF0CCB" w:rsidP="00554AFA">
      <w:pPr>
        <w:pStyle w:val="Prrafodelista"/>
        <w:numPr>
          <w:ilvl w:val="1"/>
          <w:numId w:val="11"/>
        </w:numPr>
        <w:spacing w:after="0"/>
        <w:jc w:val="both"/>
        <w:rPr>
          <w:rFonts w:ascii="Times New Roman" w:hAnsi="Times New Roman" w:cs="Times New Roman"/>
        </w:rPr>
      </w:pPr>
      <w:r w:rsidRPr="00761BF4">
        <w:rPr>
          <w:rFonts w:ascii="Times New Roman" w:hAnsi="Times New Roman" w:cs="Times New Roman"/>
          <w:b/>
          <w:bCs/>
        </w:rPr>
        <w:t>ADMINISTRATIVO FINANCIERO</w:t>
      </w:r>
    </w:p>
    <w:p w14:paraId="04FA5BB3" w14:textId="77777777" w:rsidR="00415188" w:rsidRPr="00761BF4" w:rsidRDefault="00415188" w:rsidP="00554AFA">
      <w:pPr>
        <w:pStyle w:val="Prrafodelista"/>
        <w:spacing w:after="0"/>
        <w:ind w:left="450"/>
        <w:jc w:val="both"/>
        <w:rPr>
          <w:rFonts w:ascii="Times New Roman" w:hAnsi="Times New Roman" w:cs="Times New Roman"/>
        </w:rPr>
      </w:pPr>
    </w:p>
    <w:p w14:paraId="6DD72A21" w14:textId="4F60CA85" w:rsidR="00374477" w:rsidRDefault="00FF0CCB" w:rsidP="00554AFA">
      <w:pPr>
        <w:spacing w:after="0"/>
        <w:rPr>
          <w:rFonts w:ascii="Times New Roman" w:hAnsi="Times New Roman" w:cs="Times New Roman"/>
          <w:b/>
          <w:bCs/>
        </w:rPr>
      </w:pPr>
      <w:r w:rsidRPr="00761BF4">
        <w:rPr>
          <w:rFonts w:ascii="Times New Roman" w:hAnsi="Times New Roman" w:cs="Times New Roman"/>
          <w:b/>
          <w:bCs/>
        </w:rPr>
        <w:t xml:space="preserve">2.2.1 </w:t>
      </w:r>
      <w:r w:rsidR="00761BF4" w:rsidRPr="00761BF4">
        <w:rPr>
          <w:rFonts w:ascii="Times New Roman" w:hAnsi="Times New Roman" w:cs="Times New Roman"/>
          <w:b/>
          <w:bCs/>
        </w:rPr>
        <w:t xml:space="preserve">Cumplimiento </w:t>
      </w:r>
      <w:r w:rsidR="00761BF4">
        <w:rPr>
          <w:rFonts w:ascii="Times New Roman" w:hAnsi="Times New Roman" w:cs="Times New Roman"/>
          <w:b/>
          <w:bCs/>
        </w:rPr>
        <w:t>d</w:t>
      </w:r>
      <w:r w:rsidR="00761BF4" w:rsidRPr="00761BF4">
        <w:rPr>
          <w:rFonts w:ascii="Times New Roman" w:hAnsi="Times New Roman" w:cs="Times New Roman"/>
          <w:b/>
          <w:bCs/>
        </w:rPr>
        <w:t xml:space="preserve">e </w:t>
      </w:r>
      <w:r w:rsidR="00761BF4">
        <w:rPr>
          <w:rFonts w:ascii="Times New Roman" w:hAnsi="Times New Roman" w:cs="Times New Roman"/>
          <w:b/>
          <w:bCs/>
        </w:rPr>
        <w:t>l</w:t>
      </w:r>
      <w:r w:rsidR="00761BF4" w:rsidRPr="00761BF4">
        <w:rPr>
          <w:rFonts w:ascii="Times New Roman" w:hAnsi="Times New Roman" w:cs="Times New Roman"/>
          <w:b/>
          <w:bCs/>
        </w:rPr>
        <w:t>a Ejecución Presupuestaria:</w:t>
      </w:r>
    </w:p>
    <w:p w14:paraId="4F4627C2" w14:textId="77777777" w:rsidR="00907313" w:rsidRPr="00761BF4" w:rsidRDefault="00907313" w:rsidP="00554AFA">
      <w:pPr>
        <w:spacing w:after="0"/>
        <w:rPr>
          <w:rFonts w:ascii="Times New Roman" w:hAnsi="Times New Roman" w:cs="Times New Roman"/>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2126"/>
        <w:gridCol w:w="1559"/>
        <w:gridCol w:w="1418"/>
        <w:gridCol w:w="2410"/>
      </w:tblGrid>
      <w:tr w:rsidR="00363F4D" w:rsidRPr="00ED63ED" w14:paraId="263894D8" w14:textId="77777777" w:rsidTr="00ED63ED">
        <w:trPr>
          <w:trHeight w:val="244"/>
        </w:trPr>
        <w:tc>
          <w:tcPr>
            <w:tcW w:w="1702" w:type="dxa"/>
            <w:shd w:val="clear" w:color="000000" w:fill="5B9BD5"/>
            <w:vAlign w:val="center"/>
            <w:hideMark/>
          </w:tcPr>
          <w:p w14:paraId="213F7E1B" w14:textId="1A92EA60" w:rsidR="00363F4D" w:rsidRPr="00ED63ED" w:rsidRDefault="00363F4D"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TIPO</w:t>
            </w:r>
          </w:p>
        </w:tc>
        <w:tc>
          <w:tcPr>
            <w:tcW w:w="2126" w:type="dxa"/>
            <w:shd w:val="clear" w:color="000000" w:fill="5B9BD5"/>
            <w:vAlign w:val="center"/>
            <w:hideMark/>
          </w:tcPr>
          <w:p w14:paraId="1BD5A009" w14:textId="32A4E88D" w:rsidR="00363F4D" w:rsidRPr="00ED63ED" w:rsidRDefault="00363F4D"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DESCRIPCIÓN</w:t>
            </w:r>
          </w:p>
        </w:tc>
        <w:tc>
          <w:tcPr>
            <w:tcW w:w="1559" w:type="dxa"/>
            <w:shd w:val="clear" w:color="000000" w:fill="5B9BD5"/>
            <w:vAlign w:val="center"/>
            <w:hideMark/>
          </w:tcPr>
          <w:p w14:paraId="6D694505" w14:textId="73D41499" w:rsidR="00363F4D" w:rsidRPr="00ED63ED" w:rsidRDefault="00363F4D"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PRESUPUESTO PLANIFICADO</w:t>
            </w:r>
          </w:p>
        </w:tc>
        <w:tc>
          <w:tcPr>
            <w:tcW w:w="1418" w:type="dxa"/>
            <w:shd w:val="clear" w:color="000000" w:fill="5B9BD5"/>
            <w:vAlign w:val="center"/>
            <w:hideMark/>
          </w:tcPr>
          <w:p w14:paraId="7A89C327" w14:textId="5ACF1D26" w:rsidR="00363F4D" w:rsidRPr="00ED63ED" w:rsidRDefault="00363F4D"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PRESUPUESTO EJECUTADO</w:t>
            </w:r>
          </w:p>
        </w:tc>
        <w:tc>
          <w:tcPr>
            <w:tcW w:w="2410" w:type="dxa"/>
            <w:shd w:val="clear" w:color="000000" w:fill="5B9BD5"/>
            <w:vAlign w:val="center"/>
            <w:hideMark/>
          </w:tcPr>
          <w:p w14:paraId="1210B691" w14:textId="77777777" w:rsidR="00363F4D" w:rsidRPr="00ED63ED" w:rsidRDefault="00363F4D"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LINK AL MEDIO DE VERIFICACIÓN PUBLICADO EN LA PÁG. WEB DE LA INSTITUCIÓN</w:t>
            </w:r>
          </w:p>
        </w:tc>
      </w:tr>
      <w:tr w:rsidR="00363F4D" w:rsidRPr="00ED63ED" w14:paraId="02E279FA" w14:textId="77777777" w:rsidTr="00ED63ED">
        <w:trPr>
          <w:trHeight w:val="187"/>
        </w:trPr>
        <w:tc>
          <w:tcPr>
            <w:tcW w:w="1702" w:type="dxa"/>
            <w:shd w:val="clear" w:color="auto" w:fill="auto"/>
            <w:vAlign w:val="center"/>
            <w:hideMark/>
          </w:tcPr>
          <w:p w14:paraId="63B2F6D6" w14:textId="77777777" w:rsidR="00363F4D" w:rsidRPr="00ED63ED" w:rsidRDefault="00363F4D"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PROGRAMA 01</w:t>
            </w:r>
          </w:p>
        </w:tc>
        <w:tc>
          <w:tcPr>
            <w:tcW w:w="2126" w:type="dxa"/>
            <w:shd w:val="clear" w:color="auto" w:fill="auto"/>
            <w:vAlign w:val="center"/>
            <w:hideMark/>
          </w:tcPr>
          <w:p w14:paraId="63B45DCF" w14:textId="77777777" w:rsidR="00363F4D" w:rsidRPr="00ED63ED" w:rsidRDefault="00363F4D"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ADMINISTRACION CENTRAL</w:t>
            </w:r>
          </w:p>
        </w:tc>
        <w:tc>
          <w:tcPr>
            <w:tcW w:w="1559" w:type="dxa"/>
            <w:shd w:val="clear" w:color="auto" w:fill="auto"/>
            <w:noWrap/>
            <w:vAlign w:val="center"/>
            <w:hideMark/>
          </w:tcPr>
          <w:p w14:paraId="197FC7E3" w14:textId="77777777" w:rsidR="00363F4D" w:rsidRPr="00ED63ED" w:rsidRDefault="00363F4D"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$ 1.472.950,82</w:t>
            </w:r>
          </w:p>
        </w:tc>
        <w:tc>
          <w:tcPr>
            <w:tcW w:w="1418" w:type="dxa"/>
            <w:shd w:val="clear" w:color="auto" w:fill="auto"/>
            <w:noWrap/>
            <w:vAlign w:val="center"/>
            <w:hideMark/>
          </w:tcPr>
          <w:p w14:paraId="56240257" w14:textId="453F22E8" w:rsidR="00363F4D" w:rsidRPr="00ED63ED" w:rsidRDefault="0035483B"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$ 1.431.384</w:t>
            </w:r>
            <w:r w:rsidR="00363F4D" w:rsidRPr="00ED63ED">
              <w:rPr>
                <w:rFonts w:ascii="Times New Roman" w:eastAsia="Times New Roman" w:hAnsi="Times New Roman" w:cs="Times New Roman"/>
                <w:sz w:val="18"/>
                <w:szCs w:val="18"/>
                <w:lang w:eastAsia="es-EC"/>
              </w:rPr>
              <w:t>,</w:t>
            </w:r>
            <w:r w:rsidR="009D5A9A">
              <w:rPr>
                <w:rFonts w:ascii="Times New Roman" w:eastAsia="Times New Roman" w:hAnsi="Times New Roman" w:cs="Times New Roman"/>
                <w:sz w:val="18"/>
                <w:szCs w:val="18"/>
                <w:lang w:eastAsia="es-EC"/>
              </w:rPr>
              <w:t>65</w:t>
            </w:r>
          </w:p>
        </w:tc>
        <w:tc>
          <w:tcPr>
            <w:tcW w:w="2410" w:type="dxa"/>
            <w:vMerge w:val="restart"/>
            <w:shd w:val="clear" w:color="auto" w:fill="auto"/>
            <w:vAlign w:val="center"/>
            <w:hideMark/>
          </w:tcPr>
          <w:p w14:paraId="3E7AAA42" w14:textId="77777777" w:rsidR="00363F4D" w:rsidRPr="00ED63ED" w:rsidRDefault="009E0B7B" w:rsidP="00181302">
            <w:pPr>
              <w:spacing w:after="0" w:line="240" w:lineRule="auto"/>
              <w:jc w:val="center"/>
              <w:rPr>
                <w:rFonts w:ascii="Times New Roman" w:eastAsia="Times New Roman" w:hAnsi="Times New Roman" w:cs="Times New Roman"/>
                <w:color w:val="0000FF"/>
                <w:sz w:val="18"/>
                <w:szCs w:val="18"/>
                <w:u w:val="single"/>
                <w:lang w:eastAsia="es-EC"/>
              </w:rPr>
            </w:pPr>
            <w:hyperlink r:id="rId9" w:history="1">
              <w:r w:rsidR="00363F4D" w:rsidRPr="00ED63ED">
                <w:rPr>
                  <w:rFonts w:ascii="Times New Roman" w:eastAsia="Times New Roman" w:hAnsi="Times New Roman" w:cs="Times New Roman"/>
                  <w:color w:val="0000FF"/>
                  <w:sz w:val="18"/>
                  <w:szCs w:val="18"/>
                  <w:u w:val="single"/>
                  <w:lang w:eastAsia="es-EC"/>
                </w:rPr>
                <w:t>https://drive.google.com/drive/folders/1F0tnNzKNVKpYA5_0QY2li-U37PFqIZ9n</w:t>
              </w:r>
            </w:hyperlink>
          </w:p>
        </w:tc>
      </w:tr>
      <w:tr w:rsidR="00363F4D" w:rsidRPr="00ED63ED" w14:paraId="6391F5DB" w14:textId="77777777" w:rsidTr="00ED63ED">
        <w:trPr>
          <w:trHeight w:val="178"/>
        </w:trPr>
        <w:tc>
          <w:tcPr>
            <w:tcW w:w="1702" w:type="dxa"/>
            <w:shd w:val="clear" w:color="auto" w:fill="auto"/>
            <w:vAlign w:val="center"/>
            <w:hideMark/>
          </w:tcPr>
          <w:p w14:paraId="456E10AF" w14:textId="77777777" w:rsidR="00363F4D" w:rsidRPr="00ED63ED" w:rsidRDefault="00363F4D"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PROGRAMA 55</w:t>
            </w:r>
          </w:p>
        </w:tc>
        <w:tc>
          <w:tcPr>
            <w:tcW w:w="2126" w:type="dxa"/>
            <w:shd w:val="clear" w:color="auto" w:fill="auto"/>
            <w:noWrap/>
            <w:vAlign w:val="center"/>
            <w:hideMark/>
          </w:tcPr>
          <w:p w14:paraId="2A82F181" w14:textId="77777777" w:rsidR="00363F4D" w:rsidRPr="00ED63ED" w:rsidRDefault="00363F4D" w:rsidP="00181302">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FOMENTO AL DESARROLLO Y DIFUSION CULTURAL</w:t>
            </w:r>
          </w:p>
        </w:tc>
        <w:tc>
          <w:tcPr>
            <w:tcW w:w="1559" w:type="dxa"/>
            <w:shd w:val="clear" w:color="auto" w:fill="auto"/>
            <w:noWrap/>
            <w:vAlign w:val="center"/>
            <w:hideMark/>
          </w:tcPr>
          <w:p w14:paraId="7C77A9DE" w14:textId="6B40F8B8" w:rsidR="00363F4D" w:rsidRPr="00ED63ED" w:rsidRDefault="00363F4D"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xml:space="preserve">$ </w:t>
            </w:r>
            <w:r w:rsidR="00907313" w:rsidRPr="00ED63ED">
              <w:rPr>
                <w:rFonts w:ascii="Times New Roman" w:eastAsia="Times New Roman" w:hAnsi="Times New Roman" w:cs="Times New Roman"/>
                <w:color w:val="000000"/>
                <w:sz w:val="18"/>
                <w:szCs w:val="18"/>
                <w:lang w:eastAsia="es-EC"/>
              </w:rPr>
              <w:t xml:space="preserve">     </w:t>
            </w:r>
            <w:r w:rsidRPr="00ED63ED">
              <w:rPr>
                <w:rFonts w:ascii="Times New Roman" w:eastAsia="Times New Roman" w:hAnsi="Times New Roman" w:cs="Times New Roman"/>
                <w:color w:val="000000"/>
                <w:sz w:val="18"/>
                <w:szCs w:val="18"/>
                <w:lang w:eastAsia="es-EC"/>
              </w:rPr>
              <w:t>67.059,16</w:t>
            </w:r>
          </w:p>
        </w:tc>
        <w:tc>
          <w:tcPr>
            <w:tcW w:w="1418" w:type="dxa"/>
            <w:shd w:val="clear" w:color="auto" w:fill="auto"/>
            <w:noWrap/>
            <w:vAlign w:val="center"/>
            <w:hideMark/>
          </w:tcPr>
          <w:p w14:paraId="15BC98D8" w14:textId="6B097361" w:rsidR="00363F4D" w:rsidRPr="00ED63ED" w:rsidRDefault="00907313" w:rsidP="00907313">
            <w:pPr>
              <w:spacing w:after="0" w:line="240" w:lineRule="auto"/>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 xml:space="preserve">   </w:t>
            </w:r>
            <w:r w:rsidR="00363F4D" w:rsidRPr="00ED63ED">
              <w:rPr>
                <w:rFonts w:ascii="Times New Roman" w:eastAsia="Times New Roman" w:hAnsi="Times New Roman" w:cs="Times New Roman"/>
                <w:sz w:val="18"/>
                <w:szCs w:val="18"/>
                <w:lang w:eastAsia="es-EC"/>
              </w:rPr>
              <w:t xml:space="preserve">$ </w:t>
            </w:r>
            <w:r w:rsidRPr="00ED63ED">
              <w:rPr>
                <w:rFonts w:ascii="Times New Roman" w:eastAsia="Times New Roman" w:hAnsi="Times New Roman" w:cs="Times New Roman"/>
                <w:sz w:val="18"/>
                <w:szCs w:val="18"/>
                <w:lang w:eastAsia="es-EC"/>
              </w:rPr>
              <w:t xml:space="preserve">     </w:t>
            </w:r>
            <w:r w:rsidR="00363F4D" w:rsidRPr="00ED63ED">
              <w:rPr>
                <w:rFonts w:ascii="Times New Roman" w:eastAsia="Times New Roman" w:hAnsi="Times New Roman" w:cs="Times New Roman"/>
                <w:sz w:val="18"/>
                <w:szCs w:val="18"/>
                <w:lang w:eastAsia="es-EC"/>
              </w:rPr>
              <w:t>6</w:t>
            </w:r>
            <w:r w:rsidR="009D5A9A">
              <w:rPr>
                <w:rFonts w:ascii="Times New Roman" w:eastAsia="Times New Roman" w:hAnsi="Times New Roman" w:cs="Times New Roman"/>
                <w:sz w:val="18"/>
                <w:szCs w:val="18"/>
                <w:lang w:eastAsia="es-EC"/>
              </w:rPr>
              <w:t>6</w:t>
            </w:r>
            <w:r w:rsidR="00363F4D" w:rsidRPr="00ED63ED">
              <w:rPr>
                <w:rFonts w:ascii="Times New Roman" w:eastAsia="Times New Roman" w:hAnsi="Times New Roman" w:cs="Times New Roman"/>
                <w:sz w:val="18"/>
                <w:szCs w:val="18"/>
                <w:lang w:eastAsia="es-EC"/>
              </w:rPr>
              <w:t>.</w:t>
            </w:r>
            <w:r w:rsidR="009D5A9A">
              <w:rPr>
                <w:rFonts w:ascii="Times New Roman" w:eastAsia="Times New Roman" w:hAnsi="Times New Roman" w:cs="Times New Roman"/>
                <w:sz w:val="18"/>
                <w:szCs w:val="18"/>
                <w:lang w:eastAsia="es-EC"/>
              </w:rPr>
              <w:t>389</w:t>
            </w:r>
            <w:r w:rsidR="00363F4D" w:rsidRPr="00ED63ED">
              <w:rPr>
                <w:rFonts w:ascii="Times New Roman" w:eastAsia="Times New Roman" w:hAnsi="Times New Roman" w:cs="Times New Roman"/>
                <w:sz w:val="18"/>
                <w:szCs w:val="18"/>
                <w:lang w:eastAsia="es-EC"/>
              </w:rPr>
              <w:t>,</w:t>
            </w:r>
            <w:r w:rsidR="009D5A9A">
              <w:rPr>
                <w:rFonts w:ascii="Times New Roman" w:eastAsia="Times New Roman" w:hAnsi="Times New Roman" w:cs="Times New Roman"/>
                <w:sz w:val="18"/>
                <w:szCs w:val="18"/>
                <w:lang w:eastAsia="es-EC"/>
              </w:rPr>
              <w:t>05</w:t>
            </w:r>
          </w:p>
        </w:tc>
        <w:tc>
          <w:tcPr>
            <w:tcW w:w="2410" w:type="dxa"/>
            <w:vMerge/>
            <w:vAlign w:val="center"/>
            <w:hideMark/>
          </w:tcPr>
          <w:p w14:paraId="7F405F38" w14:textId="77777777" w:rsidR="00363F4D" w:rsidRPr="00ED63ED" w:rsidRDefault="00363F4D" w:rsidP="00181302">
            <w:pPr>
              <w:spacing w:after="0" w:line="240" w:lineRule="auto"/>
              <w:jc w:val="center"/>
              <w:rPr>
                <w:rFonts w:ascii="Times New Roman" w:eastAsia="Times New Roman" w:hAnsi="Times New Roman" w:cs="Times New Roman"/>
                <w:color w:val="0000FF"/>
                <w:sz w:val="18"/>
                <w:szCs w:val="18"/>
                <w:u w:val="single"/>
                <w:lang w:eastAsia="es-EC"/>
              </w:rPr>
            </w:pPr>
          </w:p>
        </w:tc>
      </w:tr>
      <w:tr w:rsidR="00907313" w:rsidRPr="00ED63ED" w14:paraId="271A327A" w14:textId="77777777" w:rsidTr="00ED63ED">
        <w:trPr>
          <w:trHeight w:val="178"/>
        </w:trPr>
        <w:tc>
          <w:tcPr>
            <w:tcW w:w="3828" w:type="dxa"/>
            <w:gridSpan w:val="2"/>
            <w:shd w:val="clear" w:color="auto" w:fill="auto"/>
            <w:vAlign w:val="center"/>
            <w:hideMark/>
          </w:tcPr>
          <w:p w14:paraId="7F5876A6" w14:textId="77777777" w:rsidR="00907313" w:rsidRPr="00ED63ED" w:rsidRDefault="00907313" w:rsidP="00907313">
            <w:pPr>
              <w:spacing w:after="0" w:line="240" w:lineRule="auto"/>
              <w:jc w:val="right"/>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TOTAL</w:t>
            </w:r>
          </w:p>
        </w:tc>
        <w:tc>
          <w:tcPr>
            <w:tcW w:w="1559" w:type="dxa"/>
            <w:shd w:val="clear" w:color="auto" w:fill="auto"/>
            <w:noWrap/>
            <w:vAlign w:val="center"/>
            <w:hideMark/>
          </w:tcPr>
          <w:p w14:paraId="7FCCCBFE" w14:textId="77777777" w:rsidR="00907313" w:rsidRPr="00ED63ED" w:rsidRDefault="00907313"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$ 1.540.009,98</w:t>
            </w:r>
          </w:p>
        </w:tc>
        <w:tc>
          <w:tcPr>
            <w:tcW w:w="1418" w:type="dxa"/>
            <w:shd w:val="clear" w:color="auto" w:fill="auto"/>
            <w:noWrap/>
            <w:vAlign w:val="center"/>
            <w:hideMark/>
          </w:tcPr>
          <w:p w14:paraId="6EBABBB1" w14:textId="67A185DF" w:rsidR="00907313" w:rsidRPr="00ED63ED" w:rsidRDefault="00907313" w:rsidP="00907313">
            <w:pPr>
              <w:spacing w:after="0" w:line="240" w:lineRule="auto"/>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 xml:space="preserve">   </w:t>
            </w:r>
            <w:r w:rsidR="0035483B" w:rsidRPr="00ED63ED">
              <w:rPr>
                <w:rFonts w:ascii="Times New Roman" w:eastAsia="Times New Roman" w:hAnsi="Times New Roman" w:cs="Times New Roman"/>
                <w:sz w:val="18"/>
                <w:szCs w:val="18"/>
                <w:lang w:eastAsia="es-EC"/>
              </w:rPr>
              <w:t>$ 1.497.773</w:t>
            </w:r>
            <w:r w:rsidRPr="00ED63ED">
              <w:rPr>
                <w:rFonts w:ascii="Times New Roman" w:eastAsia="Times New Roman" w:hAnsi="Times New Roman" w:cs="Times New Roman"/>
                <w:sz w:val="18"/>
                <w:szCs w:val="18"/>
                <w:lang w:eastAsia="es-EC"/>
              </w:rPr>
              <w:t>,</w:t>
            </w:r>
            <w:r w:rsidR="009D5A9A">
              <w:rPr>
                <w:rFonts w:ascii="Times New Roman" w:eastAsia="Times New Roman" w:hAnsi="Times New Roman" w:cs="Times New Roman"/>
                <w:sz w:val="18"/>
                <w:szCs w:val="18"/>
                <w:lang w:eastAsia="es-EC"/>
              </w:rPr>
              <w:t>70</w:t>
            </w:r>
          </w:p>
        </w:tc>
        <w:tc>
          <w:tcPr>
            <w:tcW w:w="2410" w:type="dxa"/>
            <w:vMerge/>
            <w:vAlign w:val="center"/>
            <w:hideMark/>
          </w:tcPr>
          <w:p w14:paraId="0CBF6F36" w14:textId="77777777" w:rsidR="00907313" w:rsidRPr="00ED63ED" w:rsidRDefault="00907313" w:rsidP="00181302">
            <w:pPr>
              <w:spacing w:after="0" w:line="240" w:lineRule="auto"/>
              <w:jc w:val="center"/>
              <w:rPr>
                <w:rFonts w:ascii="Times New Roman" w:eastAsia="Times New Roman" w:hAnsi="Times New Roman" w:cs="Times New Roman"/>
                <w:color w:val="0000FF"/>
                <w:sz w:val="18"/>
                <w:szCs w:val="18"/>
                <w:u w:val="single"/>
                <w:lang w:eastAsia="es-EC"/>
              </w:rPr>
            </w:pPr>
          </w:p>
        </w:tc>
      </w:tr>
    </w:tbl>
    <w:p w14:paraId="6142E9CD" w14:textId="77777777" w:rsidR="003A27DC" w:rsidRPr="00761BF4" w:rsidRDefault="003A27DC" w:rsidP="00554AFA">
      <w:pPr>
        <w:spacing w:after="0"/>
        <w:jc w:val="both"/>
        <w:rPr>
          <w:rFonts w:ascii="Times New Roman" w:hAnsi="Times New Roman" w:cs="Times New Roman"/>
          <w:b/>
          <w:bCs/>
        </w:rPr>
      </w:pPr>
    </w:p>
    <w:p w14:paraId="6930284D" w14:textId="04BCFBBC" w:rsidR="00374477" w:rsidRDefault="00761BF4" w:rsidP="00554AFA">
      <w:pPr>
        <w:pStyle w:val="Prrafodelista"/>
        <w:numPr>
          <w:ilvl w:val="2"/>
          <w:numId w:val="11"/>
        </w:numPr>
        <w:spacing w:after="0"/>
        <w:jc w:val="both"/>
        <w:rPr>
          <w:rFonts w:ascii="Times New Roman" w:hAnsi="Times New Roman" w:cs="Times New Roman"/>
          <w:b/>
          <w:bCs/>
        </w:rPr>
      </w:pPr>
      <w:r w:rsidRPr="00761BF4">
        <w:rPr>
          <w:rFonts w:ascii="Times New Roman" w:hAnsi="Times New Roman" w:cs="Times New Roman"/>
          <w:b/>
          <w:bCs/>
        </w:rPr>
        <w:t>Presupuesto Institucional</w:t>
      </w:r>
    </w:p>
    <w:p w14:paraId="61120F4C" w14:textId="77777777" w:rsidR="00907313" w:rsidRPr="00761BF4" w:rsidRDefault="00907313" w:rsidP="00907313">
      <w:pPr>
        <w:pStyle w:val="Prrafodelista"/>
        <w:spacing w:after="0"/>
        <w:jc w:val="both"/>
        <w:rPr>
          <w:rFonts w:ascii="Times New Roman" w:hAnsi="Times New Roman" w:cs="Times New Roman"/>
          <w:b/>
          <w:bCs/>
        </w:rPr>
      </w:pPr>
    </w:p>
    <w:tbl>
      <w:tblPr>
        <w:tblW w:w="9215" w:type="dxa"/>
        <w:tblInd w:w="-289" w:type="dxa"/>
        <w:tblCellMar>
          <w:left w:w="70" w:type="dxa"/>
          <w:right w:w="70" w:type="dxa"/>
        </w:tblCellMar>
        <w:tblLook w:val="04A0" w:firstRow="1" w:lastRow="0" w:firstColumn="1" w:lastColumn="0" w:noHBand="0" w:noVBand="1"/>
      </w:tblPr>
      <w:tblGrid>
        <w:gridCol w:w="3687"/>
        <w:gridCol w:w="2127"/>
        <w:gridCol w:w="1984"/>
        <w:gridCol w:w="1417"/>
      </w:tblGrid>
      <w:tr w:rsidR="00D15965" w:rsidRPr="00ED63ED" w14:paraId="7CF26AC3" w14:textId="3B89DF4B" w:rsidTr="00181302">
        <w:trPr>
          <w:trHeight w:val="383"/>
        </w:trPr>
        <w:tc>
          <w:tcPr>
            <w:tcW w:w="3687"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1347045A" w14:textId="635A66E3" w:rsidR="00D15965" w:rsidRPr="00ED63ED" w:rsidRDefault="00907313"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TOTAL,</w:t>
            </w:r>
            <w:r w:rsidR="00D15965" w:rsidRPr="00ED63ED">
              <w:rPr>
                <w:rFonts w:ascii="Times New Roman" w:eastAsia="Times New Roman" w:hAnsi="Times New Roman" w:cs="Times New Roman"/>
                <w:color w:val="FFFFFF"/>
                <w:sz w:val="18"/>
                <w:szCs w:val="18"/>
                <w:lang w:eastAsia="es-EC"/>
              </w:rPr>
              <w:t xml:space="preserve"> DE PRESUPUESTO INSTITUCIONAL CODIFICADO</w:t>
            </w:r>
          </w:p>
        </w:tc>
        <w:tc>
          <w:tcPr>
            <w:tcW w:w="2127" w:type="dxa"/>
            <w:tcBorders>
              <w:top w:val="single" w:sz="4" w:space="0" w:color="auto"/>
              <w:left w:val="nil"/>
              <w:bottom w:val="single" w:sz="4" w:space="0" w:color="auto"/>
              <w:right w:val="single" w:sz="4" w:space="0" w:color="auto"/>
            </w:tcBorders>
            <w:shd w:val="clear" w:color="000000" w:fill="5B9BD5"/>
            <w:vAlign w:val="center"/>
            <w:hideMark/>
          </w:tcPr>
          <w:p w14:paraId="267EA49F" w14:textId="77777777" w:rsidR="00D15965" w:rsidRPr="00ED63ED" w:rsidRDefault="00D15965"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GASTO CORRIENTE PLANIFICADO</w:t>
            </w:r>
          </w:p>
        </w:tc>
        <w:tc>
          <w:tcPr>
            <w:tcW w:w="1984" w:type="dxa"/>
            <w:tcBorders>
              <w:top w:val="single" w:sz="4" w:space="0" w:color="auto"/>
              <w:left w:val="nil"/>
              <w:bottom w:val="single" w:sz="4" w:space="0" w:color="auto"/>
              <w:right w:val="single" w:sz="4" w:space="0" w:color="auto"/>
            </w:tcBorders>
            <w:shd w:val="clear" w:color="000000" w:fill="5B9BD5"/>
            <w:vAlign w:val="center"/>
            <w:hideMark/>
          </w:tcPr>
          <w:p w14:paraId="637E3CE1" w14:textId="77777777" w:rsidR="00D15965" w:rsidRPr="00ED63ED" w:rsidRDefault="00D15965"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GASTO CORRIENTE EJECUTADO</w:t>
            </w:r>
          </w:p>
        </w:tc>
        <w:tc>
          <w:tcPr>
            <w:tcW w:w="1417" w:type="dxa"/>
            <w:tcBorders>
              <w:top w:val="single" w:sz="4" w:space="0" w:color="auto"/>
              <w:left w:val="nil"/>
              <w:bottom w:val="single" w:sz="4" w:space="0" w:color="auto"/>
              <w:right w:val="single" w:sz="4" w:space="0" w:color="auto"/>
            </w:tcBorders>
            <w:shd w:val="clear" w:color="000000" w:fill="5B9BD5"/>
            <w:vAlign w:val="center"/>
          </w:tcPr>
          <w:p w14:paraId="33480A6D" w14:textId="3B6DD54C" w:rsidR="00D15965" w:rsidRPr="00ED63ED" w:rsidRDefault="00D15965" w:rsidP="00181302">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PORCENTAJE</w:t>
            </w:r>
          </w:p>
        </w:tc>
      </w:tr>
      <w:tr w:rsidR="00D15965" w:rsidRPr="00ED63ED" w14:paraId="6D7D051E" w14:textId="31A0D300" w:rsidTr="00181302">
        <w:trPr>
          <w:trHeight w:val="285"/>
        </w:trPr>
        <w:tc>
          <w:tcPr>
            <w:tcW w:w="36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F6B1AC" w14:textId="77777777" w:rsidR="00D15965" w:rsidRPr="00ED63ED" w:rsidRDefault="00D15965"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1.540.009,98</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50B16FB" w14:textId="77777777" w:rsidR="00D15965" w:rsidRPr="00ED63ED" w:rsidRDefault="00D15965"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1.540.009,98</w:t>
            </w:r>
          </w:p>
        </w:tc>
        <w:tc>
          <w:tcPr>
            <w:tcW w:w="1984" w:type="dxa"/>
            <w:tcBorders>
              <w:top w:val="single" w:sz="4" w:space="0" w:color="auto"/>
              <w:left w:val="nil"/>
              <w:bottom w:val="single" w:sz="4" w:space="0" w:color="auto"/>
              <w:right w:val="single" w:sz="4" w:space="0" w:color="000000"/>
            </w:tcBorders>
            <w:shd w:val="clear" w:color="auto" w:fill="auto"/>
            <w:noWrap/>
            <w:vAlign w:val="center"/>
            <w:hideMark/>
          </w:tcPr>
          <w:p w14:paraId="757D92FE" w14:textId="77777777" w:rsidR="00D15965" w:rsidRPr="00ED63ED" w:rsidRDefault="00D15965"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1.497.773,70</w:t>
            </w:r>
          </w:p>
        </w:tc>
        <w:tc>
          <w:tcPr>
            <w:tcW w:w="1417" w:type="dxa"/>
            <w:tcBorders>
              <w:top w:val="single" w:sz="4" w:space="0" w:color="auto"/>
              <w:left w:val="nil"/>
              <w:bottom w:val="single" w:sz="4" w:space="0" w:color="auto"/>
              <w:right w:val="single" w:sz="4" w:space="0" w:color="000000"/>
            </w:tcBorders>
            <w:vAlign w:val="center"/>
          </w:tcPr>
          <w:p w14:paraId="01CB73A8" w14:textId="6961333A" w:rsidR="00D15965" w:rsidRPr="00ED63ED" w:rsidRDefault="00D15965"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97.26</w:t>
            </w:r>
          </w:p>
        </w:tc>
      </w:tr>
    </w:tbl>
    <w:p w14:paraId="0481C418" w14:textId="77777777" w:rsidR="003A27DC" w:rsidRPr="00761BF4" w:rsidRDefault="003A27DC" w:rsidP="00554AFA">
      <w:pPr>
        <w:spacing w:after="0"/>
        <w:jc w:val="both"/>
        <w:rPr>
          <w:rFonts w:ascii="Times New Roman" w:hAnsi="Times New Roman" w:cs="Times New Roman"/>
          <w:b/>
          <w:bCs/>
        </w:rPr>
      </w:pPr>
    </w:p>
    <w:p w14:paraId="51645019" w14:textId="10C3108D" w:rsidR="00374477" w:rsidRPr="00761BF4" w:rsidRDefault="00761BF4" w:rsidP="00554AFA">
      <w:pPr>
        <w:pStyle w:val="Prrafodelista"/>
        <w:numPr>
          <w:ilvl w:val="2"/>
          <w:numId w:val="11"/>
        </w:numPr>
        <w:spacing w:after="0"/>
        <w:jc w:val="both"/>
        <w:rPr>
          <w:rFonts w:ascii="Times New Roman" w:hAnsi="Times New Roman" w:cs="Times New Roman"/>
          <w:b/>
          <w:bCs/>
        </w:rPr>
      </w:pPr>
      <w:r w:rsidRPr="00761BF4">
        <w:rPr>
          <w:rFonts w:ascii="Times New Roman" w:hAnsi="Times New Roman" w:cs="Times New Roman"/>
          <w:b/>
          <w:bCs/>
        </w:rPr>
        <w:t xml:space="preserve">Procesos </w:t>
      </w:r>
      <w:r>
        <w:rPr>
          <w:rFonts w:ascii="Times New Roman" w:hAnsi="Times New Roman" w:cs="Times New Roman"/>
          <w:b/>
          <w:bCs/>
        </w:rPr>
        <w:t>d</w:t>
      </w:r>
      <w:r w:rsidRPr="00761BF4">
        <w:rPr>
          <w:rFonts w:ascii="Times New Roman" w:hAnsi="Times New Roman" w:cs="Times New Roman"/>
          <w:b/>
          <w:bCs/>
        </w:rPr>
        <w:t>e Contratación Pública</w:t>
      </w:r>
    </w:p>
    <w:tbl>
      <w:tblPr>
        <w:tblW w:w="9720" w:type="dxa"/>
        <w:tblInd w:w="-284" w:type="dxa"/>
        <w:tblLayout w:type="fixed"/>
        <w:tblCellMar>
          <w:left w:w="70" w:type="dxa"/>
          <w:right w:w="70" w:type="dxa"/>
        </w:tblCellMar>
        <w:tblLook w:val="04A0" w:firstRow="1" w:lastRow="0" w:firstColumn="1" w:lastColumn="0" w:noHBand="0" w:noVBand="1"/>
      </w:tblPr>
      <w:tblGrid>
        <w:gridCol w:w="1546"/>
        <w:gridCol w:w="1083"/>
        <w:gridCol w:w="927"/>
        <w:gridCol w:w="929"/>
        <w:gridCol w:w="174"/>
        <w:gridCol w:w="4572"/>
        <w:gridCol w:w="140"/>
        <w:gridCol w:w="38"/>
        <w:gridCol w:w="136"/>
        <w:gridCol w:w="38"/>
        <w:gridCol w:w="137"/>
      </w:tblGrid>
      <w:tr w:rsidR="00374477" w:rsidRPr="00ED63ED" w14:paraId="3069A10B" w14:textId="77777777" w:rsidTr="00181302">
        <w:trPr>
          <w:trHeight w:val="188"/>
        </w:trPr>
        <w:tc>
          <w:tcPr>
            <w:tcW w:w="4485" w:type="dxa"/>
            <w:gridSpan w:val="4"/>
            <w:tcBorders>
              <w:top w:val="nil"/>
              <w:left w:val="nil"/>
              <w:bottom w:val="nil"/>
              <w:right w:val="nil"/>
            </w:tcBorders>
            <w:shd w:val="clear" w:color="auto" w:fill="auto"/>
            <w:noWrap/>
            <w:vAlign w:val="center"/>
            <w:hideMark/>
          </w:tcPr>
          <w:p w14:paraId="695E3BF9" w14:textId="5BDA5E75" w:rsidR="00374477" w:rsidRPr="00ED63ED" w:rsidRDefault="00374477" w:rsidP="00181302">
            <w:pPr>
              <w:spacing w:after="0" w:line="240" w:lineRule="auto"/>
              <w:jc w:val="center"/>
              <w:rPr>
                <w:rFonts w:ascii="Times New Roman" w:eastAsia="Times New Roman" w:hAnsi="Times New Roman" w:cs="Times New Roman"/>
                <w:b/>
                <w:bCs/>
                <w:color w:val="000000"/>
                <w:sz w:val="18"/>
                <w:szCs w:val="18"/>
                <w:lang w:eastAsia="es-EC"/>
              </w:rPr>
            </w:pPr>
          </w:p>
        </w:tc>
        <w:tc>
          <w:tcPr>
            <w:tcW w:w="174" w:type="dxa"/>
            <w:tcBorders>
              <w:top w:val="nil"/>
              <w:left w:val="nil"/>
              <w:bottom w:val="nil"/>
              <w:right w:val="nil"/>
            </w:tcBorders>
            <w:shd w:val="clear" w:color="auto" w:fill="auto"/>
            <w:noWrap/>
            <w:vAlign w:val="center"/>
            <w:hideMark/>
          </w:tcPr>
          <w:p w14:paraId="5F2FAB6D" w14:textId="77777777" w:rsidR="00374477" w:rsidRPr="00ED63ED" w:rsidRDefault="00374477" w:rsidP="00181302">
            <w:pPr>
              <w:spacing w:after="0" w:line="240" w:lineRule="auto"/>
              <w:ind w:firstLineChars="100" w:firstLine="181"/>
              <w:jc w:val="center"/>
              <w:rPr>
                <w:rFonts w:ascii="Times New Roman" w:eastAsia="Times New Roman" w:hAnsi="Times New Roman" w:cs="Times New Roman"/>
                <w:b/>
                <w:bCs/>
                <w:color w:val="000000"/>
                <w:sz w:val="18"/>
                <w:szCs w:val="18"/>
                <w:lang w:eastAsia="es-EC"/>
              </w:rPr>
            </w:pPr>
          </w:p>
        </w:tc>
        <w:tc>
          <w:tcPr>
            <w:tcW w:w="4713" w:type="dxa"/>
            <w:gridSpan w:val="2"/>
            <w:tcBorders>
              <w:top w:val="nil"/>
              <w:left w:val="nil"/>
              <w:bottom w:val="nil"/>
              <w:right w:val="nil"/>
            </w:tcBorders>
            <w:shd w:val="clear" w:color="auto" w:fill="auto"/>
            <w:noWrap/>
            <w:vAlign w:val="center"/>
            <w:hideMark/>
          </w:tcPr>
          <w:p w14:paraId="42D06AFC"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tcBorders>
              <w:top w:val="nil"/>
              <w:left w:val="nil"/>
              <w:bottom w:val="nil"/>
              <w:right w:val="nil"/>
            </w:tcBorders>
            <w:shd w:val="clear" w:color="auto" w:fill="auto"/>
            <w:noWrap/>
            <w:vAlign w:val="center"/>
            <w:hideMark/>
          </w:tcPr>
          <w:p w14:paraId="50A51F16"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tcBorders>
              <w:top w:val="nil"/>
              <w:left w:val="nil"/>
              <w:bottom w:val="nil"/>
              <w:right w:val="nil"/>
            </w:tcBorders>
            <w:shd w:val="clear" w:color="auto" w:fill="auto"/>
            <w:noWrap/>
            <w:vAlign w:val="center"/>
            <w:hideMark/>
          </w:tcPr>
          <w:p w14:paraId="69A66B27"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r>
      <w:tr w:rsidR="00374477" w:rsidRPr="00ED63ED" w14:paraId="7D56727E" w14:textId="77777777" w:rsidTr="00181302">
        <w:trPr>
          <w:gridAfter w:val="1"/>
          <w:wAfter w:w="137" w:type="dxa"/>
          <w:trHeight w:val="258"/>
        </w:trPr>
        <w:tc>
          <w:tcPr>
            <w:tcW w:w="1546"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5F53EFB9" w14:textId="582FB1E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TIPO DE CONTRATACIÓN</w:t>
            </w:r>
          </w:p>
        </w:tc>
        <w:tc>
          <w:tcPr>
            <w:tcW w:w="2938" w:type="dxa"/>
            <w:gridSpan w:val="3"/>
            <w:tcBorders>
              <w:top w:val="single" w:sz="4" w:space="0" w:color="auto"/>
              <w:left w:val="nil"/>
              <w:bottom w:val="single" w:sz="4" w:space="0" w:color="auto"/>
              <w:right w:val="single" w:sz="4" w:space="0" w:color="auto"/>
            </w:tcBorders>
            <w:shd w:val="clear" w:color="000000" w:fill="5B9BD5"/>
            <w:vAlign w:val="center"/>
            <w:hideMark/>
          </w:tcPr>
          <w:p w14:paraId="3220660C" w14:textId="7777777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ESTADO ACTUAL</w:t>
            </w:r>
          </w:p>
        </w:tc>
        <w:tc>
          <w:tcPr>
            <w:tcW w:w="4747" w:type="dxa"/>
            <w:gridSpan w:val="2"/>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14:paraId="1FF7AC09" w14:textId="7777777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LINK AL MEDIO DE VERIFICACIÓN PUBLICADO EN LA PAG. WEB DE LA INSTITUCIÓN</w:t>
            </w:r>
          </w:p>
        </w:tc>
        <w:tc>
          <w:tcPr>
            <w:tcW w:w="178" w:type="dxa"/>
            <w:gridSpan w:val="2"/>
            <w:vAlign w:val="center"/>
            <w:hideMark/>
          </w:tcPr>
          <w:p w14:paraId="7B8F884B"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vAlign w:val="center"/>
            <w:hideMark/>
          </w:tcPr>
          <w:p w14:paraId="4C6C99D6"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r>
      <w:tr w:rsidR="00374477" w:rsidRPr="00ED63ED" w14:paraId="5DB71298" w14:textId="77777777" w:rsidTr="00181302">
        <w:trPr>
          <w:gridAfter w:val="1"/>
          <w:wAfter w:w="137" w:type="dxa"/>
          <w:trHeight w:val="303"/>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78733E1C" w14:textId="77777777" w:rsidR="00374477" w:rsidRPr="00ED63ED" w:rsidRDefault="00374477" w:rsidP="00181302">
            <w:pPr>
              <w:spacing w:after="0" w:line="240" w:lineRule="auto"/>
              <w:jc w:val="center"/>
              <w:rPr>
                <w:rFonts w:ascii="Times New Roman" w:eastAsia="Times New Roman" w:hAnsi="Times New Roman" w:cs="Times New Roman"/>
                <w:color w:val="FFFFFF"/>
                <w:sz w:val="18"/>
                <w:szCs w:val="18"/>
                <w:lang w:eastAsia="es-EC"/>
              </w:rPr>
            </w:pPr>
          </w:p>
        </w:tc>
        <w:tc>
          <w:tcPr>
            <w:tcW w:w="1083" w:type="dxa"/>
            <w:tcBorders>
              <w:top w:val="nil"/>
              <w:left w:val="nil"/>
              <w:bottom w:val="single" w:sz="4" w:space="0" w:color="auto"/>
              <w:right w:val="single" w:sz="4" w:space="0" w:color="auto"/>
            </w:tcBorders>
            <w:shd w:val="clear" w:color="000000" w:fill="5B9BD5"/>
            <w:vAlign w:val="center"/>
            <w:hideMark/>
          </w:tcPr>
          <w:p w14:paraId="7822BF90" w14:textId="7777777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Número Total Adjudicados</w:t>
            </w:r>
          </w:p>
        </w:tc>
        <w:tc>
          <w:tcPr>
            <w:tcW w:w="927" w:type="dxa"/>
            <w:tcBorders>
              <w:top w:val="nil"/>
              <w:left w:val="nil"/>
              <w:bottom w:val="single" w:sz="4" w:space="0" w:color="auto"/>
              <w:right w:val="single" w:sz="4" w:space="0" w:color="auto"/>
            </w:tcBorders>
            <w:shd w:val="clear" w:color="000000" w:fill="5B9BD5"/>
            <w:vAlign w:val="center"/>
            <w:hideMark/>
          </w:tcPr>
          <w:p w14:paraId="681C0034" w14:textId="7777777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Número Total Finalizados</w:t>
            </w:r>
          </w:p>
        </w:tc>
        <w:tc>
          <w:tcPr>
            <w:tcW w:w="928" w:type="dxa"/>
            <w:tcBorders>
              <w:top w:val="nil"/>
              <w:left w:val="nil"/>
              <w:bottom w:val="single" w:sz="4" w:space="0" w:color="auto"/>
              <w:right w:val="single" w:sz="4" w:space="0" w:color="auto"/>
            </w:tcBorders>
            <w:shd w:val="clear" w:color="000000" w:fill="5B9BD5"/>
            <w:vAlign w:val="center"/>
            <w:hideMark/>
          </w:tcPr>
          <w:p w14:paraId="1540C5B3" w14:textId="77777777" w:rsidR="00374477" w:rsidRPr="00ED63ED" w:rsidRDefault="00374477" w:rsidP="00181302">
            <w:pPr>
              <w:spacing w:after="0" w:line="240" w:lineRule="auto"/>
              <w:jc w:val="center"/>
              <w:rPr>
                <w:rFonts w:ascii="Times New Roman" w:eastAsia="Times New Roman" w:hAnsi="Times New Roman" w:cs="Times New Roman"/>
                <w:color w:val="FFFFFF"/>
                <w:sz w:val="16"/>
                <w:szCs w:val="16"/>
                <w:lang w:eastAsia="es-EC"/>
              </w:rPr>
            </w:pPr>
            <w:r w:rsidRPr="00ED63ED">
              <w:rPr>
                <w:rFonts w:ascii="Times New Roman" w:eastAsia="Times New Roman" w:hAnsi="Times New Roman" w:cs="Times New Roman"/>
                <w:color w:val="FFFFFF"/>
                <w:sz w:val="16"/>
                <w:szCs w:val="16"/>
                <w:lang w:eastAsia="es-EC"/>
              </w:rPr>
              <w:t>Valor Total Finalizados</w:t>
            </w:r>
          </w:p>
        </w:tc>
        <w:tc>
          <w:tcPr>
            <w:tcW w:w="4747" w:type="dxa"/>
            <w:gridSpan w:val="2"/>
            <w:vMerge/>
            <w:tcBorders>
              <w:top w:val="nil"/>
              <w:left w:val="nil"/>
              <w:bottom w:val="single" w:sz="4" w:space="0" w:color="auto"/>
              <w:right w:val="single" w:sz="4" w:space="0" w:color="auto"/>
            </w:tcBorders>
            <w:vAlign w:val="center"/>
            <w:hideMark/>
          </w:tcPr>
          <w:p w14:paraId="70ED32B3" w14:textId="77777777" w:rsidR="00374477" w:rsidRPr="00ED63ED" w:rsidRDefault="00374477" w:rsidP="00181302">
            <w:pPr>
              <w:spacing w:after="0" w:line="240" w:lineRule="auto"/>
              <w:jc w:val="center"/>
              <w:rPr>
                <w:rFonts w:ascii="Times New Roman" w:eastAsia="Times New Roman" w:hAnsi="Times New Roman" w:cs="Times New Roman"/>
                <w:color w:val="FFFFFF"/>
                <w:sz w:val="18"/>
                <w:szCs w:val="18"/>
                <w:lang w:eastAsia="es-EC"/>
              </w:rPr>
            </w:pPr>
          </w:p>
        </w:tc>
        <w:tc>
          <w:tcPr>
            <w:tcW w:w="178" w:type="dxa"/>
            <w:gridSpan w:val="2"/>
            <w:vAlign w:val="center"/>
            <w:hideMark/>
          </w:tcPr>
          <w:p w14:paraId="56BEF297"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vAlign w:val="center"/>
            <w:hideMark/>
          </w:tcPr>
          <w:p w14:paraId="766D648B"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r>
      <w:tr w:rsidR="00374477" w:rsidRPr="00ED63ED" w14:paraId="2F616E02" w14:textId="77777777" w:rsidTr="00ED63ED">
        <w:trPr>
          <w:gridAfter w:val="1"/>
          <w:wAfter w:w="137" w:type="dxa"/>
          <w:trHeight w:val="457"/>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32D9" w14:textId="09173951" w:rsidR="00374477" w:rsidRPr="00ED63ED" w:rsidRDefault="001C2EF4"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Í</w:t>
            </w:r>
            <w:r w:rsidR="00374477" w:rsidRPr="00ED63ED">
              <w:rPr>
                <w:rFonts w:ascii="Times New Roman" w:eastAsia="Times New Roman" w:hAnsi="Times New Roman" w:cs="Times New Roman"/>
                <w:color w:val="000000"/>
                <w:sz w:val="18"/>
                <w:szCs w:val="18"/>
                <w:lang w:eastAsia="es-EC"/>
              </w:rPr>
              <w:t>NFIMA CUANTÍA</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6D18A2AB"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23</w:t>
            </w:r>
          </w:p>
        </w:tc>
        <w:tc>
          <w:tcPr>
            <w:tcW w:w="927" w:type="dxa"/>
            <w:tcBorders>
              <w:top w:val="nil"/>
              <w:left w:val="nil"/>
              <w:bottom w:val="single" w:sz="4" w:space="0" w:color="auto"/>
              <w:right w:val="single" w:sz="4" w:space="0" w:color="auto"/>
            </w:tcBorders>
            <w:shd w:val="clear" w:color="auto" w:fill="auto"/>
            <w:vAlign w:val="center"/>
            <w:hideMark/>
          </w:tcPr>
          <w:p w14:paraId="65257347"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23</w:t>
            </w:r>
          </w:p>
        </w:tc>
        <w:tc>
          <w:tcPr>
            <w:tcW w:w="928" w:type="dxa"/>
            <w:tcBorders>
              <w:top w:val="nil"/>
              <w:left w:val="nil"/>
              <w:bottom w:val="single" w:sz="4" w:space="0" w:color="auto"/>
              <w:right w:val="single" w:sz="4" w:space="0" w:color="auto"/>
            </w:tcBorders>
            <w:shd w:val="clear" w:color="auto" w:fill="auto"/>
            <w:noWrap/>
            <w:vAlign w:val="center"/>
            <w:hideMark/>
          </w:tcPr>
          <w:p w14:paraId="68C4600E"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54009,61</w:t>
            </w:r>
          </w:p>
        </w:tc>
        <w:tc>
          <w:tcPr>
            <w:tcW w:w="4747" w:type="dxa"/>
            <w:gridSpan w:val="2"/>
            <w:tcBorders>
              <w:top w:val="single" w:sz="4" w:space="0" w:color="auto"/>
              <w:left w:val="nil"/>
              <w:bottom w:val="single" w:sz="4" w:space="0" w:color="auto"/>
              <w:right w:val="single" w:sz="4" w:space="0" w:color="auto"/>
            </w:tcBorders>
            <w:shd w:val="clear" w:color="auto" w:fill="auto"/>
            <w:vAlign w:val="center"/>
            <w:hideMark/>
          </w:tcPr>
          <w:p w14:paraId="50A5DD30" w14:textId="77777777" w:rsidR="00374477" w:rsidRPr="00ED63ED" w:rsidRDefault="009E0B7B" w:rsidP="00181302">
            <w:pPr>
              <w:spacing w:after="0" w:line="240" w:lineRule="auto"/>
              <w:jc w:val="center"/>
              <w:rPr>
                <w:rFonts w:ascii="Times New Roman" w:eastAsia="Times New Roman" w:hAnsi="Times New Roman" w:cs="Times New Roman"/>
                <w:color w:val="0000FF"/>
                <w:sz w:val="18"/>
                <w:szCs w:val="18"/>
                <w:u w:val="single"/>
                <w:lang w:eastAsia="es-EC"/>
              </w:rPr>
            </w:pPr>
            <w:hyperlink r:id="rId10" w:history="1">
              <w:r w:rsidR="00374477" w:rsidRPr="00ED63ED">
                <w:rPr>
                  <w:rFonts w:ascii="Times New Roman" w:eastAsia="Times New Roman" w:hAnsi="Times New Roman" w:cs="Times New Roman"/>
                  <w:color w:val="0000FF"/>
                  <w:sz w:val="18"/>
                  <w:szCs w:val="18"/>
                  <w:u w:val="single"/>
                  <w:lang w:eastAsia="es-EC"/>
                </w:rPr>
                <w:t>https://drive.google.com/drive/folders/14XdDU6yoQJZGpFhICraDJoV4ZORZnZ34</w:t>
              </w:r>
            </w:hyperlink>
          </w:p>
        </w:tc>
        <w:tc>
          <w:tcPr>
            <w:tcW w:w="178" w:type="dxa"/>
            <w:gridSpan w:val="2"/>
            <w:vAlign w:val="center"/>
            <w:hideMark/>
          </w:tcPr>
          <w:p w14:paraId="06236E0E"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vAlign w:val="center"/>
            <w:hideMark/>
          </w:tcPr>
          <w:p w14:paraId="1841CCFB"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r>
      <w:tr w:rsidR="00374477" w:rsidRPr="00ED63ED" w14:paraId="6247DB12" w14:textId="77777777" w:rsidTr="00ED63ED">
        <w:trPr>
          <w:gridAfter w:val="1"/>
          <w:wAfter w:w="137" w:type="dxa"/>
          <w:trHeight w:val="550"/>
        </w:trPr>
        <w:tc>
          <w:tcPr>
            <w:tcW w:w="1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61EBD"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CATÁLOGO ELECTRÓNICO</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14:paraId="1696149A"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33</w:t>
            </w:r>
          </w:p>
        </w:tc>
        <w:tc>
          <w:tcPr>
            <w:tcW w:w="927" w:type="dxa"/>
            <w:tcBorders>
              <w:top w:val="nil"/>
              <w:left w:val="single" w:sz="4" w:space="0" w:color="auto"/>
              <w:bottom w:val="single" w:sz="4" w:space="0" w:color="auto"/>
              <w:right w:val="single" w:sz="4" w:space="0" w:color="auto"/>
            </w:tcBorders>
            <w:shd w:val="clear" w:color="auto" w:fill="auto"/>
            <w:vAlign w:val="center"/>
            <w:hideMark/>
          </w:tcPr>
          <w:p w14:paraId="16A1068E"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33</w:t>
            </w:r>
          </w:p>
        </w:tc>
        <w:tc>
          <w:tcPr>
            <w:tcW w:w="928" w:type="dxa"/>
            <w:tcBorders>
              <w:top w:val="nil"/>
              <w:left w:val="nil"/>
              <w:bottom w:val="single" w:sz="4" w:space="0" w:color="auto"/>
              <w:right w:val="nil"/>
            </w:tcBorders>
            <w:shd w:val="clear" w:color="auto" w:fill="auto"/>
            <w:noWrap/>
            <w:vAlign w:val="center"/>
            <w:hideMark/>
          </w:tcPr>
          <w:p w14:paraId="3A852850" w14:textId="77777777" w:rsidR="00374477" w:rsidRPr="00ED63ED" w:rsidRDefault="00374477" w:rsidP="00181302">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3374,65</w:t>
            </w:r>
          </w:p>
        </w:tc>
        <w:tc>
          <w:tcPr>
            <w:tcW w:w="47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85DC8" w14:textId="77777777" w:rsidR="00374477" w:rsidRPr="00ED63ED" w:rsidRDefault="009E0B7B" w:rsidP="00181302">
            <w:pPr>
              <w:spacing w:after="0" w:line="240" w:lineRule="auto"/>
              <w:jc w:val="center"/>
              <w:rPr>
                <w:rFonts w:ascii="Times New Roman" w:eastAsia="Times New Roman" w:hAnsi="Times New Roman" w:cs="Times New Roman"/>
                <w:color w:val="0000FF"/>
                <w:sz w:val="18"/>
                <w:szCs w:val="18"/>
                <w:u w:val="single"/>
                <w:lang w:eastAsia="es-EC"/>
              </w:rPr>
            </w:pPr>
            <w:hyperlink r:id="rId11" w:history="1">
              <w:r w:rsidR="00374477" w:rsidRPr="00ED63ED">
                <w:rPr>
                  <w:rFonts w:ascii="Times New Roman" w:eastAsia="Times New Roman" w:hAnsi="Times New Roman" w:cs="Times New Roman"/>
                  <w:color w:val="0000FF"/>
                  <w:sz w:val="18"/>
                  <w:szCs w:val="18"/>
                  <w:u w:val="single"/>
                  <w:lang w:eastAsia="es-EC"/>
                </w:rPr>
                <w:t>https://drive.google.com/drive/folders/14XdDU6yoQJZGpFhICraDJoV4ZORZnZ34</w:t>
              </w:r>
            </w:hyperlink>
          </w:p>
        </w:tc>
        <w:tc>
          <w:tcPr>
            <w:tcW w:w="178" w:type="dxa"/>
            <w:gridSpan w:val="2"/>
            <w:vAlign w:val="center"/>
            <w:hideMark/>
          </w:tcPr>
          <w:p w14:paraId="3BE27788"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c>
          <w:tcPr>
            <w:tcW w:w="174" w:type="dxa"/>
            <w:gridSpan w:val="2"/>
            <w:vAlign w:val="center"/>
            <w:hideMark/>
          </w:tcPr>
          <w:p w14:paraId="7A1066E2" w14:textId="77777777" w:rsidR="00374477" w:rsidRPr="00ED63ED" w:rsidRDefault="00374477" w:rsidP="00181302">
            <w:pPr>
              <w:spacing w:after="0" w:line="240" w:lineRule="auto"/>
              <w:jc w:val="center"/>
              <w:rPr>
                <w:rFonts w:ascii="Times New Roman" w:eastAsia="Times New Roman" w:hAnsi="Times New Roman" w:cs="Times New Roman"/>
                <w:sz w:val="18"/>
                <w:szCs w:val="18"/>
                <w:lang w:eastAsia="es-EC"/>
              </w:rPr>
            </w:pPr>
          </w:p>
        </w:tc>
      </w:tr>
    </w:tbl>
    <w:p w14:paraId="38C14683" w14:textId="4D3524EC" w:rsidR="009C609B" w:rsidRDefault="009C609B" w:rsidP="00ED63ED">
      <w:pPr>
        <w:spacing w:after="0"/>
        <w:rPr>
          <w:rFonts w:ascii="Times New Roman" w:hAnsi="Times New Roman" w:cs="Times New Roman"/>
          <w:b/>
          <w:bCs/>
        </w:rPr>
      </w:pPr>
    </w:p>
    <w:p w14:paraId="7044F752" w14:textId="6D62FFE4" w:rsidR="00712F6A" w:rsidRPr="0095032C" w:rsidRDefault="00712F6A" w:rsidP="0035483B">
      <w:pPr>
        <w:jc w:val="center"/>
        <w:rPr>
          <w:rFonts w:ascii="Times New Roman" w:hAnsi="Times New Roman" w:cs="Times New Roman"/>
          <w:bCs/>
          <w:sz w:val="18"/>
          <w:szCs w:val="18"/>
        </w:rPr>
      </w:pPr>
      <w:r>
        <w:rPr>
          <w:rFonts w:ascii="Times New Roman" w:hAnsi="Times New Roman" w:cs="Times New Roman"/>
          <w:b/>
          <w:bCs/>
        </w:rPr>
        <w:t>INFIMA CUANTÍA</w:t>
      </w:r>
      <w:r w:rsidRPr="0095032C">
        <w:rPr>
          <w:rFonts w:ascii="Times New Roman" w:hAnsi="Times New Roman" w:cs="Times New Roman"/>
          <w:bCs/>
          <w:sz w:val="18"/>
          <w:szCs w:val="18"/>
        </w:rPr>
        <w:fldChar w:fldCharType="begin"/>
      </w:r>
      <w:r w:rsidRPr="0095032C">
        <w:rPr>
          <w:rFonts w:ascii="Times New Roman" w:hAnsi="Times New Roman" w:cs="Times New Roman"/>
          <w:bCs/>
          <w:sz w:val="18"/>
          <w:szCs w:val="18"/>
        </w:rPr>
        <w:instrText xml:space="preserve"> LINK Excel.Sheet.12 "F:\\DATOS\\Downloads\\informe compras públicas 2024 (1).xlsx" "INFIMAS CUANTÍAS!F3C1:F13C6" \a \f 5 \h  \* MERGEFORMAT </w:instrText>
      </w:r>
      <w:r w:rsidRPr="0095032C">
        <w:rPr>
          <w:rFonts w:ascii="Times New Roman" w:hAnsi="Times New Roman" w:cs="Times New Roman"/>
          <w:bCs/>
          <w:sz w:val="18"/>
          <w:szCs w:val="18"/>
        </w:rPr>
        <w:fldChar w:fldCharType="separate"/>
      </w:r>
    </w:p>
    <w:tbl>
      <w:tblPr>
        <w:tblStyle w:val="Tablaconcuadrcula"/>
        <w:tblW w:w="8932" w:type="dxa"/>
        <w:tblInd w:w="-289" w:type="dxa"/>
        <w:tblLayout w:type="fixed"/>
        <w:tblLook w:val="04A0" w:firstRow="1" w:lastRow="0" w:firstColumn="1" w:lastColumn="0" w:noHBand="0" w:noVBand="1"/>
      </w:tblPr>
      <w:tblGrid>
        <w:gridCol w:w="568"/>
        <w:gridCol w:w="1417"/>
        <w:gridCol w:w="2268"/>
        <w:gridCol w:w="851"/>
        <w:gridCol w:w="1701"/>
        <w:gridCol w:w="2127"/>
      </w:tblGrid>
      <w:tr w:rsidR="00712F6A" w:rsidRPr="0095032C" w14:paraId="3A5CF12E" w14:textId="77777777" w:rsidTr="0039038E">
        <w:trPr>
          <w:trHeight w:val="424"/>
        </w:trPr>
        <w:tc>
          <w:tcPr>
            <w:tcW w:w="568" w:type="dxa"/>
            <w:vAlign w:val="center"/>
            <w:hideMark/>
          </w:tcPr>
          <w:p w14:paraId="12F5F787" w14:textId="560859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Nr</w:t>
            </w:r>
            <w:r w:rsidR="0095032C" w:rsidRPr="0095032C">
              <w:rPr>
                <w:rFonts w:ascii="Times New Roman" w:hAnsi="Times New Roman" w:cs="Times New Roman"/>
                <w:bCs/>
                <w:sz w:val="18"/>
                <w:szCs w:val="18"/>
              </w:rPr>
              <w:t>o</w:t>
            </w:r>
            <w:r w:rsidRPr="0095032C">
              <w:rPr>
                <w:rFonts w:ascii="Times New Roman" w:hAnsi="Times New Roman" w:cs="Times New Roman"/>
                <w:bCs/>
                <w:sz w:val="18"/>
                <w:szCs w:val="18"/>
              </w:rPr>
              <w:t>.</w:t>
            </w:r>
          </w:p>
        </w:tc>
        <w:tc>
          <w:tcPr>
            <w:tcW w:w="1417" w:type="dxa"/>
            <w:vAlign w:val="center"/>
            <w:hideMark/>
          </w:tcPr>
          <w:p w14:paraId="0125A50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Razón Social</w:t>
            </w:r>
          </w:p>
        </w:tc>
        <w:tc>
          <w:tcPr>
            <w:tcW w:w="2268" w:type="dxa"/>
            <w:vAlign w:val="center"/>
            <w:hideMark/>
          </w:tcPr>
          <w:p w14:paraId="1C38ACC0"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Objeto de Contratación</w:t>
            </w:r>
          </w:p>
        </w:tc>
        <w:tc>
          <w:tcPr>
            <w:tcW w:w="851" w:type="dxa"/>
            <w:noWrap/>
            <w:vAlign w:val="center"/>
            <w:hideMark/>
          </w:tcPr>
          <w:p w14:paraId="454805D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Valor</w:t>
            </w:r>
          </w:p>
        </w:tc>
        <w:tc>
          <w:tcPr>
            <w:tcW w:w="1701" w:type="dxa"/>
            <w:vAlign w:val="center"/>
            <w:hideMark/>
          </w:tcPr>
          <w:p w14:paraId="7715B288"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Justificativo</w:t>
            </w:r>
          </w:p>
        </w:tc>
        <w:tc>
          <w:tcPr>
            <w:tcW w:w="2127" w:type="dxa"/>
            <w:noWrap/>
            <w:vAlign w:val="center"/>
            <w:hideMark/>
          </w:tcPr>
          <w:p w14:paraId="166EF94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Link de</w:t>
            </w:r>
            <w:r w:rsidRPr="0095032C">
              <w:rPr>
                <w:rFonts w:ascii="Times New Roman" w:hAnsi="Times New Roman" w:cs="Times New Roman"/>
                <w:bCs/>
                <w:sz w:val="18"/>
                <w:szCs w:val="18"/>
              </w:rPr>
              <w:br/>
              <w:t xml:space="preserve">verificación </w:t>
            </w:r>
          </w:p>
        </w:tc>
      </w:tr>
      <w:tr w:rsidR="00712F6A" w:rsidRPr="0095032C" w14:paraId="6E25DEA7" w14:textId="77777777" w:rsidTr="0039038E">
        <w:trPr>
          <w:trHeight w:val="1869"/>
        </w:trPr>
        <w:tc>
          <w:tcPr>
            <w:tcW w:w="568" w:type="dxa"/>
            <w:vAlign w:val="center"/>
            <w:hideMark/>
          </w:tcPr>
          <w:p w14:paraId="1A9D3EE4"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w:t>
            </w:r>
          </w:p>
        </w:tc>
        <w:tc>
          <w:tcPr>
            <w:tcW w:w="1417" w:type="dxa"/>
            <w:vAlign w:val="center"/>
            <w:hideMark/>
          </w:tcPr>
          <w:p w14:paraId="1D8267C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ASEGURADORA DEL SUR C. A.</w:t>
            </w:r>
          </w:p>
        </w:tc>
        <w:tc>
          <w:tcPr>
            <w:tcW w:w="2268" w:type="dxa"/>
            <w:vAlign w:val="center"/>
            <w:hideMark/>
          </w:tcPr>
          <w:p w14:paraId="2ED3100F"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 pólizas de seguros para los bienes muebles e inmuebles pertenecientes a la Orquesta Sinfónica de Loja".</w:t>
            </w:r>
          </w:p>
        </w:tc>
        <w:tc>
          <w:tcPr>
            <w:tcW w:w="851" w:type="dxa"/>
            <w:vAlign w:val="center"/>
            <w:hideMark/>
          </w:tcPr>
          <w:p w14:paraId="721BEB1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2818,44</w:t>
            </w:r>
          </w:p>
        </w:tc>
        <w:tc>
          <w:tcPr>
            <w:tcW w:w="1701" w:type="dxa"/>
            <w:vAlign w:val="center"/>
            <w:hideMark/>
          </w:tcPr>
          <w:p w14:paraId="34168A74"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010-DE-OSL-2024, de fecha 02 de febrero de 2024.</w:t>
            </w:r>
          </w:p>
        </w:tc>
        <w:tc>
          <w:tcPr>
            <w:tcW w:w="2127" w:type="dxa"/>
            <w:vAlign w:val="center"/>
            <w:hideMark/>
          </w:tcPr>
          <w:p w14:paraId="5FCA4780" w14:textId="510AC9F7" w:rsidR="00712F6A" w:rsidRPr="0095032C" w:rsidRDefault="009E0B7B" w:rsidP="0095032C">
            <w:pPr>
              <w:rPr>
                <w:rFonts w:ascii="Times New Roman" w:hAnsi="Times New Roman" w:cs="Times New Roman"/>
                <w:bCs/>
                <w:sz w:val="18"/>
                <w:szCs w:val="18"/>
                <w:u w:val="single"/>
              </w:rPr>
            </w:pPr>
            <w:hyperlink r:id="rId12" w:history="1">
              <w:r w:rsidR="00712F6A" w:rsidRPr="0095032C">
                <w:rPr>
                  <w:rStyle w:val="Hipervnculo"/>
                  <w:rFonts w:ascii="Times New Roman" w:hAnsi="Times New Roman" w:cs="Times New Roman"/>
                  <w:bCs/>
                  <w:sz w:val="18"/>
                  <w:szCs w:val="18"/>
                </w:rPr>
                <w:t>https://www.compraspublicas.gob.ec/ProcesoContratacion/compras/NCO/NCORegistroDetalle.cpe?&amp;id=Bv2Vds7VF0g0qauT_YNlWeFF7dCrCyBi1_eonK2EAiY,&amp;op=1</w:t>
              </w:r>
            </w:hyperlink>
          </w:p>
        </w:tc>
      </w:tr>
      <w:tr w:rsidR="00712F6A" w:rsidRPr="0095032C" w14:paraId="38679ED7" w14:textId="77777777" w:rsidTr="0039038E">
        <w:trPr>
          <w:trHeight w:val="1444"/>
        </w:trPr>
        <w:tc>
          <w:tcPr>
            <w:tcW w:w="568" w:type="dxa"/>
            <w:vAlign w:val="center"/>
            <w:hideMark/>
          </w:tcPr>
          <w:p w14:paraId="3DDB8EC0"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lastRenderedPageBreak/>
              <w:t>2</w:t>
            </w:r>
          </w:p>
        </w:tc>
        <w:tc>
          <w:tcPr>
            <w:tcW w:w="1417" w:type="dxa"/>
            <w:vAlign w:val="center"/>
            <w:hideMark/>
          </w:tcPr>
          <w:p w14:paraId="2B002CC0"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LEGISLACION INDEXADA SISTEMATICA LEXIS S.A.</w:t>
            </w:r>
          </w:p>
        </w:tc>
        <w:tc>
          <w:tcPr>
            <w:tcW w:w="2268" w:type="dxa"/>
            <w:vAlign w:val="center"/>
            <w:hideMark/>
          </w:tcPr>
          <w:p w14:paraId="40C182C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DELSERVICIO DE CONSULTA EN LÍNEA DE INFORMACIÓN LEGAL PARA LA ORQUESTA SINFÓNICA DE LOJA"</w:t>
            </w:r>
          </w:p>
        </w:tc>
        <w:tc>
          <w:tcPr>
            <w:tcW w:w="851" w:type="dxa"/>
            <w:vAlign w:val="center"/>
            <w:hideMark/>
          </w:tcPr>
          <w:p w14:paraId="5AC34C5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114,99</w:t>
            </w:r>
          </w:p>
        </w:tc>
        <w:tc>
          <w:tcPr>
            <w:tcW w:w="1701" w:type="dxa"/>
            <w:vAlign w:val="center"/>
            <w:hideMark/>
          </w:tcPr>
          <w:p w14:paraId="115447A0"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012-DE-OSL-2024, de fecha 14 de febrero de 2024.</w:t>
            </w:r>
          </w:p>
        </w:tc>
        <w:tc>
          <w:tcPr>
            <w:tcW w:w="2127" w:type="dxa"/>
            <w:vAlign w:val="center"/>
            <w:hideMark/>
          </w:tcPr>
          <w:p w14:paraId="694C8A6E" w14:textId="25F2F228" w:rsidR="00712F6A" w:rsidRPr="0095032C" w:rsidRDefault="009E0B7B" w:rsidP="0095032C">
            <w:pPr>
              <w:rPr>
                <w:rFonts w:ascii="Times New Roman" w:hAnsi="Times New Roman" w:cs="Times New Roman"/>
                <w:bCs/>
                <w:sz w:val="18"/>
                <w:szCs w:val="18"/>
                <w:u w:val="single"/>
              </w:rPr>
            </w:pPr>
            <w:hyperlink r:id="rId13" w:history="1">
              <w:r w:rsidR="00712F6A" w:rsidRPr="0095032C">
                <w:rPr>
                  <w:rStyle w:val="Hipervnculo"/>
                  <w:rFonts w:ascii="Times New Roman" w:hAnsi="Times New Roman" w:cs="Times New Roman"/>
                  <w:bCs/>
                  <w:sz w:val="18"/>
                  <w:szCs w:val="18"/>
                </w:rPr>
                <w:t>https://www.compraspublicas.gob.ec/ProcesoContratacion/compras/NCO/NCORegistroDetalle.cpe?&amp;id=KqgSC7xaChRxD9GGxodGOWHzRD08is-e-QQ9tak752c,&amp;op=1</w:t>
              </w:r>
            </w:hyperlink>
          </w:p>
        </w:tc>
      </w:tr>
      <w:tr w:rsidR="00712F6A" w:rsidRPr="0095032C" w14:paraId="740DDFE5" w14:textId="77777777" w:rsidTr="0039038E">
        <w:trPr>
          <w:trHeight w:val="1534"/>
        </w:trPr>
        <w:tc>
          <w:tcPr>
            <w:tcW w:w="568" w:type="dxa"/>
            <w:vAlign w:val="center"/>
            <w:hideMark/>
          </w:tcPr>
          <w:p w14:paraId="7A4561C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3</w:t>
            </w:r>
          </w:p>
        </w:tc>
        <w:tc>
          <w:tcPr>
            <w:tcW w:w="1417" w:type="dxa"/>
            <w:vAlign w:val="center"/>
            <w:hideMark/>
          </w:tcPr>
          <w:p w14:paraId="52C476D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BERMEO MACAS ANSHELO MANUEL</w:t>
            </w:r>
          </w:p>
        </w:tc>
        <w:tc>
          <w:tcPr>
            <w:tcW w:w="2268" w:type="dxa"/>
            <w:vAlign w:val="center"/>
            <w:hideMark/>
          </w:tcPr>
          <w:p w14:paraId="5610F46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 SERVICIO DE PRODUCCIÓN PARA LOS CONCIERTOS DE LA ORQUESTA SINFÓNICA DE LOJA DE LOS DÍAS 02 Y 23 DE FEBRERO DE 2024</w:t>
            </w:r>
          </w:p>
        </w:tc>
        <w:tc>
          <w:tcPr>
            <w:tcW w:w="851" w:type="dxa"/>
            <w:vAlign w:val="center"/>
            <w:hideMark/>
          </w:tcPr>
          <w:p w14:paraId="637CA70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3150,00</w:t>
            </w:r>
          </w:p>
        </w:tc>
        <w:tc>
          <w:tcPr>
            <w:tcW w:w="1701" w:type="dxa"/>
            <w:vAlign w:val="center"/>
            <w:hideMark/>
          </w:tcPr>
          <w:p w14:paraId="402167D4"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008-DE-OSL-2024, de fecha 31 de enero de 2024.</w:t>
            </w:r>
          </w:p>
        </w:tc>
        <w:tc>
          <w:tcPr>
            <w:tcW w:w="2127" w:type="dxa"/>
            <w:vAlign w:val="center"/>
            <w:hideMark/>
          </w:tcPr>
          <w:p w14:paraId="5C98FC24" w14:textId="7440B1CF" w:rsidR="00712F6A" w:rsidRPr="0095032C" w:rsidRDefault="009E0B7B" w:rsidP="0095032C">
            <w:pPr>
              <w:rPr>
                <w:rFonts w:ascii="Times New Roman" w:hAnsi="Times New Roman" w:cs="Times New Roman"/>
                <w:bCs/>
                <w:sz w:val="18"/>
                <w:szCs w:val="18"/>
                <w:u w:val="single"/>
              </w:rPr>
            </w:pPr>
            <w:hyperlink r:id="rId14" w:history="1">
              <w:r w:rsidR="00712F6A" w:rsidRPr="0095032C">
                <w:rPr>
                  <w:rStyle w:val="Hipervnculo"/>
                  <w:rFonts w:ascii="Times New Roman" w:hAnsi="Times New Roman" w:cs="Times New Roman"/>
                  <w:bCs/>
                  <w:sz w:val="18"/>
                  <w:szCs w:val="18"/>
                </w:rPr>
                <w:t>https://www.compraspublicas.gob.ec/ProcesoContratacion/compras/NCO/NCORegistroDetalle.cpe?&amp;id=x8vWyfuakBwMEgKzvEYmCF2TzokRKdzVpS20IlnEfJM,&amp;op=1</w:t>
              </w:r>
            </w:hyperlink>
          </w:p>
        </w:tc>
      </w:tr>
      <w:tr w:rsidR="00712F6A" w:rsidRPr="0095032C" w14:paraId="6321FFF7" w14:textId="77777777" w:rsidTr="0039038E">
        <w:trPr>
          <w:trHeight w:val="1415"/>
        </w:trPr>
        <w:tc>
          <w:tcPr>
            <w:tcW w:w="568" w:type="dxa"/>
            <w:vAlign w:val="center"/>
            <w:hideMark/>
          </w:tcPr>
          <w:p w14:paraId="535346D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4</w:t>
            </w:r>
          </w:p>
        </w:tc>
        <w:tc>
          <w:tcPr>
            <w:tcW w:w="1417" w:type="dxa"/>
            <w:vAlign w:val="center"/>
            <w:hideMark/>
          </w:tcPr>
          <w:p w14:paraId="3CD12FE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PIEDRA QUEZADA ANGEL BOLIVAR</w:t>
            </w:r>
          </w:p>
        </w:tc>
        <w:tc>
          <w:tcPr>
            <w:tcW w:w="2268" w:type="dxa"/>
            <w:vAlign w:val="center"/>
            <w:hideMark/>
          </w:tcPr>
          <w:p w14:paraId="402842B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"Servicio de abastecimiento de combustible para los vehículos de la Orquesta Sinfónica de Loja periodo 2024"</w:t>
            </w:r>
          </w:p>
        </w:tc>
        <w:tc>
          <w:tcPr>
            <w:tcW w:w="851" w:type="dxa"/>
            <w:vAlign w:val="center"/>
            <w:hideMark/>
          </w:tcPr>
          <w:p w14:paraId="6393E8A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658,93</w:t>
            </w:r>
          </w:p>
        </w:tc>
        <w:tc>
          <w:tcPr>
            <w:tcW w:w="1701" w:type="dxa"/>
            <w:vAlign w:val="center"/>
            <w:hideMark/>
          </w:tcPr>
          <w:p w14:paraId="3C5132C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007-DE-OSL-2024, de fecha 31 de enero de 2024.</w:t>
            </w:r>
          </w:p>
        </w:tc>
        <w:tc>
          <w:tcPr>
            <w:tcW w:w="2127" w:type="dxa"/>
            <w:vAlign w:val="center"/>
            <w:hideMark/>
          </w:tcPr>
          <w:p w14:paraId="1215A32F" w14:textId="70F244C3" w:rsidR="00712F6A" w:rsidRPr="0095032C" w:rsidRDefault="009E0B7B" w:rsidP="0095032C">
            <w:pPr>
              <w:rPr>
                <w:rFonts w:ascii="Times New Roman" w:hAnsi="Times New Roman" w:cs="Times New Roman"/>
                <w:bCs/>
                <w:sz w:val="18"/>
                <w:szCs w:val="18"/>
                <w:u w:val="single"/>
              </w:rPr>
            </w:pPr>
            <w:hyperlink r:id="rId15" w:history="1">
              <w:r w:rsidR="00712F6A" w:rsidRPr="0095032C">
                <w:rPr>
                  <w:rStyle w:val="Hipervnculo"/>
                  <w:rFonts w:ascii="Times New Roman" w:hAnsi="Times New Roman" w:cs="Times New Roman"/>
                  <w:bCs/>
                  <w:sz w:val="18"/>
                  <w:szCs w:val="18"/>
                </w:rPr>
                <w:t>https://www.compraspublicas.gob.ec/ProcesoContratacion/compras/NCO/NCORegistroDetalle.cpe?&amp;id=kOsE8wkqwrUYiUWAeTk3_QBMmFHGIgWLz07jXvXLzzM,&amp;op=1</w:t>
              </w:r>
            </w:hyperlink>
          </w:p>
        </w:tc>
      </w:tr>
      <w:tr w:rsidR="00712F6A" w:rsidRPr="0095032C" w14:paraId="1382D04A" w14:textId="77777777" w:rsidTr="0039038E">
        <w:trPr>
          <w:trHeight w:val="1507"/>
        </w:trPr>
        <w:tc>
          <w:tcPr>
            <w:tcW w:w="568" w:type="dxa"/>
            <w:vAlign w:val="center"/>
            <w:hideMark/>
          </w:tcPr>
          <w:p w14:paraId="2A6581E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5</w:t>
            </w:r>
          </w:p>
        </w:tc>
        <w:tc>
          <w:tcPr>
            <w:tcW w:w="1417" w:type="dxa"/>
            <w:vAlign w:val="center"/>
            <w:hideMark/>
          </w:tcPr>
          <w:p w14:paraId="1335F06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ATLANTIS TRAVEL FEC CIA. LTDA.</w:t>
            </w:r>
          </w:p>
        </w:tc>
        <w:tc>
          <w:tcPr>
            <w:tcW w:w="2268" w:type="dxa"/>
            <w:vAlign w:val="center"/>
            <w:hideMark/>
          </w:tcPr>
          <w:p w14:paraId="1753BB8B" w14:textId="1F00F73F"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"Adquisición de 23 pasajes aéreos y 12 fee de emisión (servicio de emisión) para el personal de la OSL, </w:t>
            </w:r>
            <w:r w:rsidR="0095032C" w:rsidRPr="0095032C">
              <w:rPr>
                <w:rFonts w:ascii="Times New Roman" w:hAnsi="Times New Roman" w:cs="Times New Roman"/>
                <w:bCs/>
                <w:sz w:val="18"/>
                <w:szCs w:val="18"/>
              </w:rPr>
              <w:t>directores</w:t>
            </w:r>
            <w:r w:rsidRPr="0095032C">
              <w:rPr>
                <w:rFonts w:ascii="Times New Roman" w:hAnsi="Times New Roman" w:cs="Times New Roman"/>
                <w:bCs/>
                <w:sz w:val="18"/>
                <w:szCs w:val="18"/>
              </w:rPr>
              <w:t xml:space="preserve"> y Solistas invitados durante el año 2024, en las rutas Loja Quito- Quito Loja, en una agencia de viajes"</w:t>
            </w:r>
          </w:p>
        </w:tc>
        <w:tc>
          <w:tcPr>
            <w:tcW w:w="851" w:type="dxa"/>
            <w:vAlign w:val="center"/>
            <w:hideMark/>
          </w:tcPr>
          <w:p w14:paraId="024E721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1960,00</w:t>
            </w:r>
          </w:p>
        </w:tc>
        <w:tc>
          <w:tcPr>
            <w:tcW w:w="1701" w:type="dxa"/>
            <w:vAlign w:val="center"/>
            <w:hideMark/>
          </w:tcPr>
          <w:p w14:paraId="167C288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004-DE-OSL-2024, del 17 de enero de 2024</w:t>
            </w:r>
          </w:p>
        </w:tc>
        <w:tc>
          <w:tcPr>
            <w:tcW w:w="2127" w:type="dxa"/>
            <w:vAlign w:val="center"/>
            <w:hideMark/>
          </w:tcPr>
          <w:p w14:paraId="342BE87D" w14:textId="1944E2B4" w:rsidR="00712F6A" w:rsidRPr="0095032C" w:rsidRDefault="009E0B7B" w:rsidP="0095032C">
            <w:pPr>
              <w:rPr>
                <w:rFonts w:ascii="Times New Roman" w:hAnsi="Times New Roman" w:cs="Times New Roman"/>
                <w:bCs/>
                <w:sz w:val="18"/>
                <w:szCs w:val="18"/>
                <w:u w:val="single"/>
              </w:rPr>
            </w:pPr>
            <w:hyperlink r:id="rId16" w:history="1">
              <w:r w:rsidR="00712F6A" w:rsidRPr="0095032C">
                <w:rPr>
                  <w:rStyle w:val="Hipervnculo"/>
                  <w:rFonts w:ascii="Times New Roman" w:hAnsi="Times New Roman" w:cs="Times New Roman"/>
                  <w:bCs/>
                  <w:sz w:val="18"/>
                  <w:szCs w:val="18"/>
                </w:rPr>
                <w:t>https://www.compraspublicas.gob.ec/ProcesoContratacion/compras/NCO/NCORegistroDetalle.cpe?&amp;id=5WbXLr2Cor-R_Fim7MVD1j8fbGCIxyhEAv0WB0fiKb0,&amp;op=1</w:t>
              </w:r>
            </w:hyperlink>
          </w:p>
        </w:tc>
      </w:tr>
      <w:tr w:rsidR="00712F6A" w:rsidRPr="0095032C" w14:paraId="7C5B4EF5" w14:textId="77777777" w:rsidTr="0039038E">
        <w:trPr>
          <w:trHeight w:val="1545"/>
        </w:trPr>
        <w:tc>
          <w:tcPr>
            <w:tcW w:w="568" w:type="dxa"/>
            <w:vAlign w:val="center"/>
            <w:hideMark/>
          </w:tcPr>
          <w:p w14:paraId="1C7D684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6</w:t>
            </w:r>
          </w:p>
        </w:tc>
        <w:tc>
          <w:tcPr>
            <w:tcW w:w="1417" w:type="dxa"/>
            <w:vAlign w:val="center"/>
            <w:hideMark/>
          </w:tcPr>
          <w:p w14:paraId="1216F50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INTEROCEANICA COMPAÑIA ANONIMA DE SEGUROS</w:t>
            </w:r>
          </w:p>
        </w:tc>
        <w:tc>
          <w:tcPr>
            <w:tcW w:w="2268" w:type="dxa"/>
            <w:vAlign w:val="center"/>
            <w:hideMark/>
          </w:tcPr>
          <w:p w14:paraId="15C35AC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 la póliza de seguros de fidelidad tipo blanket que ampara la gestión de los funcionarios de la OSL"</w:t>
            </w:r>
          </w:p>
        </w:tc>
        <w:tc>
          <w:tcPr>
            <w:tcW w:w="851" w:type="dxa"/>
            <w:vAlign w:val="center"/>
            <w:hideMark/>
          </w:tcPr>
          <w:p w14:paraId="027E251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132,89</w:t>
            </w:r>
          </w:p>
        </w:tc>
        <w:tc>
          <w:tcPr>
            <w:tcW w:w="1701" w:type="dxa"/>
            <w:vAlign w:val="center"/>
            <w:hideMark/>
          </w:tcPr>
          <w:p w14:paraId="3C62927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009-DE-OSL-2024, del 01 de febrero de 2024.</w:t>
            </w:r>
          </w:p>
        </w:tc>
        <w:tc>
          <w:tcPr>
            <w:tcW w:w="2127" w:type="dxa"/>
            <w:vAlign w:val="center"/>
            <w:hideMark/>
          </w:tcPr>
          <w:p w14:paraId="2C98C8C7" w14:textId="02B9E298" w:rsidR="00712F6A" w:rsidRPr="0095032C" w:rsidRDefault="009E0B7B" w:rsidP="0095032C">
            <w:pPr>
              <w:rPr>
                <w:rFonts w:ascii="Times New Roman" w:hAnsi="Times New Roman" w:cs="Times New Roman"/>
                <w:bCs/>
                <w:sz w:val="18"/>
                <w:szCs w:val="18"/>
                <w:u w:val="single"/>
              </w:rPr>
            </w:pPr>
            <w:hyperlink r:id="rId17" w:history="1">
              <w:r w:rsidR="00712F6A" w:rsidRPr="0095032C">
                <w:rPr>
                  <w:rStyle w:val="Hipervnculo"/>
                  <w:rFonts w:ascii="Times New Roman" w:hAnsi="Times New Roman" w:cs="Times New Roman"/>
                  <w:bCs/>
                  <w:sz w:val="18"/>
                  <w:szCs w:val="18"/>
                </w:rPr>
                <w:t>https://www.compraspublicas.gob.ec/ProcesoContratacion/compras/NCO/NCORegistroDetalle.cpe?&amp;id=95-5_HvhsCVxoniKaX_qz60EMRXcYj75GPFTlmElkTs,&amp;op=1</w:t>
              </w:r>
            </w:hyperlink>
          </w:p>
        </w:tc>
      </w:tr>
      <w:tr w:rsidR="00712F6A" w:rsidRPr="0095032C" w14:paraId="4C913968" w14:textId="77777777" w:rsidTr="0039038E">
        <w:trPr>
          <w:trHeight w:val="1312"/>
        </w:trPr>
        <w:tc>
          <w:tcPr>
            <w:tcW w:w="568" w:type="dxa"/>
            <w:vAlign w:val="center"/>
            <w:hideMark/>
          </w:tcPr>
          <w:p w14:paraId="55F116F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7</w:t>
            </w:r>
          </w:p>
        </w:tc>
        <w:tc>
          <w:tcPr>
            <w:tcW w:w="1417" w:type="dxa"/>
            <w:vAlign w:val="center"/>
            <w:hideMark/>
          </w:tcPr>
          <w:p w14:paraId="1D0A2B3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AUCANCELA MORENO JENNY SUSANA</w:t>
            </w:r>
          </w:p>
        </w:tc>
        <w:tc>
          <w:tcPr>
            <w:tcW w:w="2268" w:type="dxa"/>
            <w:vAlign w:val="center"/>
            <w:hideMark/>
          </w:tcPr>
          <w:p w14:paraId="2A27B22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DEL SERVICIO DE ALQUILER DE UNA COPIADORA PARA LA ORQUESTA SINFÓNICA DE LOJA PERIODO 2024"</w:t>
            </w:r>
          </w:p>
        </w:tc>
        <w:tc>
          <w:tcPr>
            <w:tcW w:w="851" w:type="dxa"/>
            <w:vAlign w:val="center"/>
            <w:hideMark/>
          </w:tcPr>
          <w:p w14:paraId="4FEA09E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1100,00</w:t>
            </w:r>
          </w:p>
        </w:tc>
        <w:tc>
          <w:tcPr>
            <w:tcW w:w="1701" w:type="dxa"/>
            <w:vAlign w:val="center"/>
            <w:hideMark/>
          </w:tcPr>
          <w:p w14:paraId="608A182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014-DE-OSL-2024, de fecha 15 de febrero de 2024.</w:t>
            </w:r>
          </w:p>
        </w:tc>
        <w:tc>
          <w:tcPr>
            <w:tcW w:w="2127" w:type="dxa"/>
            <w:vAlign w:val="center"/>
            <w:hideMark/>
          </w:tcPr>
          <w:p w14:paraId="2CCCEC47"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https://www.compraspublicas.gob.ec/ProcesoContratacion/compras/NCO/NCORegistroDetalle.cpe?&amp;id=3p5UQahVKobrtztwOKjl6UbeBw6UV3xci7zh6MSu6VY,&amp;op=1</w:t>
            </w:r>
          </w:p>
        </w:tc>
      </w:tr>
      <w:tr w:rsidR="00712F6A" w:rsidRPr="0095032C" w14:paraId="61B58DA9" w14:textId="77777777" w:rsidTr="0039038E">
        <w:trPr>
          <w:trHeight w:val="1405"/>
        </w:trPr>
        <w:tc>
          <w:tcPr>
            <w:tcW w:w="568" w:type="dxa"/>
            <w:vAlign w:val="center"/>
            <w:hideMark/>
          </w:tcPr>
          <w:p w14:paraId="7A542DE8"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8</w:t>
            </w:r>
          </w:p>
        </w:tc>
        <w:tc>
          <w:tcPr>
            <w:tcW w:w="1417" w:type="dxa"/>
            <w:vAlign w:val="center"/>
            <w:hideMark/>
          </w:tcPr>
          <w:p w14:paraId="0A72296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CARRO SEGURO CARSEG S.A.</w:t>
            </w:r>
          </w:p>
        </w:tc>
        <w:tc>
          <w:tcPr>
            <w:tcW w:w="2268" w:type="dxa"/>
            <w:vAlign w:val="center"/>
            <w:hideMark/>
          </w:tcPr>
          <w:p w14:paraId="58AAFB4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"CONTRATACIÓN DEL SERVICIO DE RASTREO SATELITAL PARA EL VEHÍCULO HINO FC PLACA LEI-1005 Y LA CAMIONETA CHEVROLET LUV PLACAS PEI-1680, PERIODO DEL 28 DE ABRIL DE 2024 AL 27 DE ABRIL DE 2025"</w:t>
            </w:r>
          </w:p>
        </w:tc>
        <w:tc>
          <w:tcPr>
            <w:tcW w:w="851" w:type="dxa"/>
            <w:vAlign w:val="center"/>
            <w:hideMark/>
          </w:tcPr>
          <w:p w14:paraId="3277C39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157,00</w:t>
            </w:r>
          </w:p>
        </w:tc>
        <w:tc>
          <w:tcPr>
            <w:tcW w:w="1701" w:type="dxa"/>
            <w:vAlign w:val="center"/>
            <w:hideMark/>
          </w:tcPr>
          <w:p w14:paraId="3797530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016-DE-OSL-2024, de fecha 25 de abril de 2024.</w:t>
            </w:r>
          </w:p>
        </w:tc>
        <w:tc>
          <w:tcPr>
            <w:tcW w:w="2127" w:type="dxa"/>
            <w:vAlign w:val="center"/>
            <w:hideMark/>
          </w:tcPr>
          <w:p w14:paraId="4359A902" w14:textId="30369479" w:rsidR="00712F6A" w:rsidRPr="0095032C" w:rsidRDefault="009E0B7B" w:rsidP="0095032C">
            <w:pPr>
              <w:rPr>
                <w:rFonts w:ascii="Times New Roman" w:hAnsi="Times New Roman" w:cs="Times New Roman"/>
                <w:bCs/>
                <w:sz w:val="18"/>
                <w:szCs w:val="18"/>
                <w:u w:val="single"/>
              </w:rPr>
            </w:pPr>
            <w:hyperlink r:id="rId18" w:history="1">
              <w:r w:rsidR="00712F6A" w:rsidRPr="0095032C">
                <w:rPr>
                  <w:rStyle w:val="Hipervnculo"/>
                  <w:rFonts w:ascii="Times New Roman" w:hAnsi="Times New Roman" w:cs="Times New Roman"/>
                  <w:bCs/>
                  <w:sz w:val="18"/>
                  <w:szCs w:val="18"/>
                </w:rPr>
                <w:t>https://www.compraspublicas.gob.ec/ProcesoContratacion/compras/NCO/NCORegistroDetalle.cpe?&amp;id=RxS2GOKcY9PjuPEvRtkTtXtZuHrPe_JQ2avmZ8J1kHg,&amp;op=1</w:t>
              </w:r>
            </w:hyperlink>
          </w:p>
        </w:tc>
      </w:tr>
      <w:tr w:rsidR="00712F6A" w:rsidRPr="0095032C" w14:paraId="1B2308E4" w14:textId="77777777" w:rsidTr="0039038E">
        <w:trPr>
          <w:trHeight w:val="1776"/>
        </w:trPr>
        <w:tc>
          <w:tcPr>
            <w:tcW w:w="568" w:type="dxa"/>
            <w:vAlign w:val="center"/>
            <w:hideMark/>
          </w:tcPr>
          <w:p w14:paraId="0D0887B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lastRenderedPageBreak/>
              <w:t>9</w:t>
            </w:r>
          </w:p>
        </w:tc>
        <w:tc>
          <w:tcPr>
            <w:tcW w:w="1417" w:type="dxa"/>
            <w:vAlign w:val="center"/>
            <w:hideMark/>
          </w:tcPr>
          <w:p w14:paraId="1B4BC3A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GUACHIZACA ARMIJOS SONIA ELIZABETH</w:t>
            </w:r>
          </w:p>
        </w:tc>
        <w:tc>
          <w:tcPr>
            <w:tcW w:w="2268" w:type="dxa"/>
            <w:vAlign w:val="center"/>
            <w:hideMark/>
          </w:tcPr>
          <w:p w14:paraId="449E031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“Servicio de Arrendamiento de hosting, dominio y certificación SSL para la Orquesta Sinfónica de Loja”,</w:t>
            </w:r>
          </w:p>
        </w:tc>
        <w:tc>
          <w:tcPr>
            <w:tcW w:w="851" w:type="dxa"/>
            <w:vAlign w:val="center"/>
            <w:hideMark/>
          </w:tcPr>
          <w:p w14:paraId="7CEA2568"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199,00</w:t>
            </w:r>
          </w:p>
        </w:tc>
        <w:tc>
          <w:tcPr>
            <w:tcW w:w="1701" w:type="dxa"/>
            <w:vAlign w:val="center"/>
            <w:hideMark/>
          </w:tcPr>
          <w:p w14:paraId="3DA9F7A0"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018-DE-OSL-2024, de fecha 31 de mayo de 2024.</w:t>
            </w:r>
          </w:p>
        </w:tc>
        <w:tc>
          <w:tcPr>
            <w:tcW w:w="2127" w:type="dxa"/>
            <w:vAlign w:val="center"/>
            <w:hideMark/>
          </w:tcPr>
          <w:p w14:paraId="3C8D7DE2" w14:textId="38EAA2BA" w:rsidR="00712F6A" w:rsidRPr="0095032C" w:rsidRDefault="009E0B7B" w:rsidP="0095032C">
            <w:pPr>
              <w:rPr>
                <w:rFonts w:ascii="Times New Roman" w:hAnsi="Times New Roman" w:cs="Times New Roman"/>
                <w:bCs/>
                <w:sz w:val="18"/>
                <w:szCs w:val="18"/>
                <w:u w:val="single"/>
              </w:rPr>
            </w:pPr>
            <w:hyperlink r:id="rId19" w:history="1">
              <w:r w:rsidR="00712F6A" w:rsidRPr="0095032C">
                <w:rPr>
                  <w:rStyle w:val="Hipervnculo"/>
                  <w:rFonts w:ascii="Times New Roman" w:hAnsi="Times New Roman" w:cs="Times New Roman"/>
                  <w:bCs/>
                  <w:sz w:val="18"/>
                  <w:szCs w:val="18"/>
                </w:rPr>
                <w:t>https://www.compraspublicas.gob.ec/ProcesoContratacion/compras/NCO/NCORegistroDetalle.cpe?&amp;id=jyYTgYG3SM3IJEYDq-lqbSjT4IxcROtHsF8-v6S8WC0,&amp;op=1</w:t>
              </w:r>
            </w:hyperlink>
          </w:p>
        </w:tc>
      </w:tr>
      <w:tr w:rsidR="00712F6A" w:rsidRPr="0095032C" w14:paraId="5DD46BDC" w14:textId="77777777" w:rsidTr="0039038E">
        <w:trPr>
          <w:trHeight w:val="1444"/>
        </w:trPr>
        <w:tc>
          <w:tcPr>
            <w:tcW w:w="568" w:type="dxa"/>
            <w:vAlign w:val="center"/>
            <w:hideMark/>
          </w:tcPr>
          <w:p w14:paraId="2A18D8BD"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10</w:t>
            </w:r>
          </w:p>
        </w:tc>
        <w:tc>
          <w:tcPr>
            <w:tcW w:w="1417" w:type="dxa"/>
            <w:vAlign w:val="center"/>
            <w:hideMark/>
          </w:tcPr>
          <w:p w14:paraId="163F903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CARPIO RODRIGUEZ ROBERT SANTIAGO</w:t>
            </w:r>
          </w:p>
        </w:tc>
        <w:tc>
          <w:tcPr>
            <w:tcW w:w="2268" w:type="dxa"/>
            <w:vAlign w:val="center"/>
            <w:hideMark/>
          </w:tcPr>
          <w:p w14:paraId="1F8B9739"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“Servicio de producción de la Ópera Infantil Brundibár de Hans Krása a realizarse por el día del niño los días 05, 06 y 07 de junio de 2024”,</w:t>
            </w:r>
          </w:p>
        </w:tc>
        <w:tc>
          <w:tcPr>
            <w:tcW w:w="851" w:type="dxa"/>
            <w:vAlign w:val="center"/>
            <w:hideMark/>
          </w:tcPr>
          <w:p w14:paraId="49351D0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6285,00</w:t>
            </w:r>
          </w:p>
        </w:tc>
        <w:tc>
          <w:tcPr>
            <w:tcW w:w="1701" w:type="dxa"/>
            <w:vAlign w:val="center"/>
            <w:hideMark/>
          </w:tcPr>
          <w:p w14:paraId="15A68B2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019-DE-OSL-2024, de fecha 03 de junio de 2024.</w:t>
            </w:r>
          </w:p>
        </w:tc>
        <w:tc>
          <w:tcPr>
            <w:tcW w:w="2127" w:type="dxa"/>
            <w:vAlign w:val="center"/>
            <w:hideMark/>
          </w:tcPr>
          <w:p w14:paraId="31351E34"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https://www.compraspublicas.gob.ec/ProcesoContratacion/compras/NCO/NCORegistroDetalle.cpe?&amp;id=IOMnmOPE4uUrCRcs3dhRwK37W_IYOAnAPSVJApjkKPs,&amp;op=1</w:t>
            </w:r>
          </w:p>
        </w:tc>
      </w:tr>
    </w:tbl>
    <w:p w14:paraId="4A45EAE1" w14:textId="1377E566" w:rsidR="00712F6A" w:rsidRPr="0095032C" w:rsidRDefault="00712F6A" w:rsidP="00712F6A">
      <w:pPr>
        <w:rPr>
          <w:rFonts w:ascii="Times New Roman" w:hAnsi="Times New Roman" w:cs="Times New Roman"/>
          <w:sz w:val="18"/>
          <w:szCs w:val="18"/>
        </w:rPr>
      </w:pPr>
      <w:r w:rsidRPr="0095032C">
        <w:rPr>
          <w:rFonts w:ascii="Times New Roman" w:hAnsi="Times New Roman" w:cs="Times New Roman"/>
          <w:bCs/>
          <w:sz w:val="18"/>
          <w:szCs w:val="18"/>
        </w:rPr>
        <w:fldChar w:fldCharType="end"/>
      </w:r>
      <w:r w:rsidRPr="0095032C">
        <w:rPr>
          <w:rFonts w:ascii="Times New Roman" w:hAnsi="Times New Roman" w:cs="Times New Roman"/>
          <w:bCs/>
          <w:sz w:val="18"/>
          <w:szCs w:val="18"/>
        </w:rPr>
        <w:fldChar w:fldCharType="begin"/>
      </w:r>
      <w:r w:rsidRPr="0095032C">
        <w:rPr>
          <w:rFonts w:ascii="Times New Roman" w:hAnsi="Times New Roman" w:cs="Times New Roman"/>
          <w:bCs/>
          <w:sz w:val="18"/>
          <w:szCs w:val="18"/>
        </w:rPr>
        <w:instrText xml:space="preserve"> LINK Excel.Sheet.12 "F:\\DATOS\\Downloads\\informe compras públicas 2024 (1).xlsx" "INFIMAS CUANTÍAS!F18C1:F27C6" \a \f 5 \h  \* MERGEFORMAT </w:instrText>
      </w:r>
      <w:r w:rsidRPr="0095032C">
        <w:rPr>
          <w:rFonts w:ascii="Times New Roman" w:hAnsi="Times New Roman" w:cs="Times New Roman"/>
          <w:bCs/>
          <w:sz w:val="18"/>
          <w:szCs w:val="18"/>
        </w:rPr>
        <w:fldChar w:fldCharType="separate"/>
      </w:r>
    </w:p>
    <w:tbl>
      <w:tblPr>
        <w:tblStyle w:val="Tablaconcuadrcula"/>
        <w:tblW w:w="9215" w:type="dxa"/>
        <w:tblInd w:w="-289" w:type="dxa"/>
        <w:tblLayout w:type="fixed"/>
        <w:tblLook w:val="04A0" w:firstRow="1" w:lastRow="0" w:firstColumn="1" w:lastColumn="0" w:noHBand="0" w:noVBand="1"/>
      </w:tblPr>
      <w:tblGrid>
        <w:gridCol w:w="568"/>
        <w:gridCol w:w="1276"/>
        <w:gridCol w:w="2551"/>
        <w:gridCol w:w="992"/>
        <w:gridCol w:w="1701"/>
        <w:gridCol w:w="2127"/>
      </w:tblGrid>
      <w:tr w:rsidR="00712F6A" w:rsidRPr="0095032C" w14:paraId="2C9A32E9" w14:textId="77777777" w:rsidTr="00AA0A00">
        <w:trPr>
          <w:trHeight w:val="1732"/>
        </w:trPr>
        <w:tc>
          <w:tcPr>
            <w:tcW w:w="568" w:type="dxa"/>
            <w:vAlign w:val="center"/>
            <w:hideMark/>
          </w:tcPr>
          <w:p w14:paraId="7AFDB3E0" w14:textId="7A953CAE"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11</w:t>
            </w:r>
          </w:p>
        </w:tc>
        <w:tc>
          <w:tcPr>
            <w:tcW w:w="1276" w:type="dxa"/>
            <w:vAlign w:val="center"/>
            <w:hideMark/>
          </w:tcPr>
          <w:p w14:paraId="71EAA40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NEIRA ALVARADO MEDARDO PATRICIO</w:t>
            </w:r>
          </w:p>
        </w:tc>
        <w:tc>
          <w:tcPr>
            <w:tcW w:w="2551" w:type="dxa"/>
            <w:vAlign w:val="center"/>
            <w:hideMark/>
          </w:tcPr>
          <w:p w14:paraId="51A403A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“ADQUISICIÓN DE ACCESORIOS PARA LOS INSTRUMENTOS MUSICALES VIOLIN Y VIOLA”,</w:t>
            </w:r>
          </w:p>
        </w:tc>
        <w:tc>
          <w:tcPr>
            <w:tcW w:w="992" w:type="dxa"/>
            <w:vAlign w:val="center"/>
            <w:hideMark/>
          </w:tcPr>
          <w:p w14:paraId="1C2CE66D"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2182,618</w:t>
            </w:r>
          </w:p>
        </w:tc>
        <w:tc>
          <w:tcPr>
            <w:tcW w:w="1701" w:type="dxa"/>
            <w:vAlign w:val="center"/>
            <w:hideMark/>
          </w:tcPr>
          <w:p w14:paraId="0190A564"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020-DE-OSL-2024, de fecha 26 de junio de 2024.</w:t>
            </w:r>
          </w:p>
        </w:tc>
        <w:tc>
          <w:tcPr>
            <w:tcW w:w="2127" w:type="dxa"/>
            <w:vAlign w:val="center"/>
            <w:hideMark/>
          </w:tcPr>
          <w:p w14:paraId="25258CE0"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https://www.compraspublicas.gob.ec/ProcesoContratacion/compras/NCO/NCORegistroDetalle.cpe?&amp;id=xmLHiex535sApo3Zrwjj5JNUqJBNBKjIZPlz09QpeGE,&amp;op=1</w:t>
            </w:r>
          </w:p>
        </w:tc>
      </w:tr>
      <w:tr w:rsidR="00712F6A" w:rsidRPr="0095032C" w14:paraId="22142F71" w14:textId="77777777" w:rsidTr="00AA0A00">
        <w:trPr>
          <w:trHeight w:val="1253"/>
        </w:trPr>
        <w:tc>
          <w:tcPr>
            <w:tcW w:w="568" w:type="dxa"/>
            <w:vAlign w:val="center"/>
            <w:hideMark/>
          </w:tcPr>
          <w:p w14:paraId="329FE934"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12</w:t>
            </w:r>
          </w:p>
        </w:tc>
        <w:tc>
          <w:tcPr>
            <w:tcW w:w="1276" w:type="dxa"/>
            <w:vAlign w:val="center"/>
            <w:hideMark/>
          </w:tcPr>
          <w:p w14:paraId="3BC235D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QUINGATUÑA GANCINO DAYSI MARIELA</w:t>
            </w:r>
          </w:p>
        </w:tc>
        <w:tc>
          <w:tcPr>
            <w:tcW w:w="2551" w:type="dxa"/>
            <w:vAlign w:val="center"/>
            <w:hideMark/>
          </w:tcPr>
          <w:p w14:paraId="24982EF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“ADQUISICIÓN DE TINTAS PARA LAS IMPRESORAS DE LA ORQUESTA SINFÓNICA DE LOJA”</w:t>
            </w:r>
          </w:p>
        </w:tc>
        <w:tc>
          <w:tcPr>
            <w:tcW w:w="992" w:type="dxa"/>
            <w:vAlign w:val="center"/>
            <w:hideMark/>
          </w:tcPr>
          <w:p w14:paraId="7D4DADC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411,47</w:t>
            </w:r>
          </w:p>
        </w:tc>
        <w:tc>
          <w:tcPr>
            <w:tcW w:w="1701" w:type="dxa"/>
            <w:vAlign w:val="center"/>
            <w:hideMark/>
          </w:tcPr>
          <w:p w14:paraId="2810065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023-DE-OSL-2024, de fecha 18 de julio de 2024.</w:t>
            </w:r>
          </w:p>
        </w:tc>
        <w:tc>
          <w:tcPr>
            <w:tcW w:w="2127" w:type="dxa"/>
            <w:vAlign w:val="center"/>
            <w:hideMark/>
          </w:tcPr>
          <w:p w14:paraId="09D095EC"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https://www.compraspublicas.gob.ec/ProcesoContratacion/compras/NCO/NCORegistroDetalle.cpe?&amp;id=nOR2rFD4mSNhgJJnc0I8t5GjSh8RjbUCXLgyKc98juk,&amp;op=1</w:t>
            </w:r>
          </w:p>
        </w:tc>
      </w:tr>
      <w:tr w:rsidR="00712F6A" w:rsidRPr="0095032C" w14:paraId="48D2F7AE" w14:textId="77777777" w:rsidTr="00AA0A00">
        <w:trPr>
          <w:trHeight w:val="1345"/>
        </w:trPr>
        <w:tc>
          <w:tcPr>
            <w:tcW w:w="568" w:type="dxa"/>
            <w:vAlign w:val="center"/>
            <w:hideMark/>
          </w:tcPr>
          <w:p w14:paraId="7B6CB81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13</w:t>
            </w:r>
          </w:p>
        </w:tc>
        <w:tc>
          <w:tcPr>
            <w:tcW w:w="1276" w:type="dxa"/>
            <w:vAlign w:val="center"/>
            <w:hideMark/>
          </w:tcPr>
          <w:p w14:paraId="14DE895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ESPINOSA BUSTAMANTE JALIL OSWALDO</w:t>
            </w:r>
          </w:p>
        </w:tc>
        <w:tc>
          <w:tcPr>
            <w:tcW w:w="2551" w:type="dxa"/>
            <w:vAlign w:val="center"/>
            <w:hideMark/>
          </w:tcPr>
          <w:p w14:paraId="3846CF2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“CONTRATAR EL SERVICIO DE MANTENIMIENTO CORRECTIVO DE LA CAMIONETA CHEVROLET D-MAX PLACAS PEI 1680”</w:t>
            </w:r>
          </w:p>
        </w:tc>
        <w:tc>
          <w:tcPr>
            <w:tcW w:w="992" w:type="dxa"/>
            <w:vAlign w:val="center"/>
            <w:hideMark/>
          </w:tcPr>
          <w:p w14:paraId="0F85E62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494,00</w:t>
            </w:r>
          </w:p>
        </w:tc>
        <w:tc>
          <w:tcPr>
            <w:tcW w:w="1701" w:type="dxa"/>
            <w:vAlign w:val="center"/>
            <w:hideMark/>
          </w:tcPr>
          <w:p w14:paraId="1EDA6D7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025-DE-OSL-2024, de fecha 30 de julio de 2024</w:t>
            </w:r>
          </w:p>
        </w:tc>
        <w:tc>
          <w:tcPr>
            <w:tcW w:w="2127" w:type="dxa"/>
            <w:vAlign w:val="center"/>
            <w:hideMark/>
          </w:tcPr>
          <w:p w14:paraId="3CA609CE"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https://www.compraspublicas.gob.ec/ProcesoContratacion/compras/NCO/NCORegistroDetalle.cpe?&amp;id=BMbd5oOiUZNqIeTAyzp6DjEI3DMtKq4VNpeKuqF8chE,&amp;op=1</w:t>
            </w:r>
          </w:p>
        </w:tc>
      </w:tr>
      <w:tr w:rsidR="00712F6A" w:rsidRPr="0095032C" w14:paraId="062155D4" w14:textId="77777777" w:rsidTr="00AA0A00">
        <w:trPr>
          <w:trHeight w:val="1167"/>
        </w:trPr>
        <w:tc>
          <w:tcPr>
            <w:tcW w:w="568" w:type="dxa"/>
            <w:vAlign w:val="center"/>
            <w:hideMark/>
          </w:tcPr>
          <w:p w14:paraId="6074B1DD"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14</w:t>
            </w:r>
          </w:p>
        </w:tc>
        <w:tc>
          <w:tcPr>
            <w:tcW w:w="1276" w:type="dxa"/>
            <w:vAlign w:val="center"/>
            <w:hideMark/>
          </w:tcPr>
          <w:p w14:paraId="77D85B7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SINCHE MAITTA DENNIS FABRICIO</w:t>
            </w:r>
          </w:p>
        </w:tc>
        <w:tc>
          <w:tcPr>
            <w:tcW w:w="2551" w:type="dxa"/>
            <w:vAlign w:val="center"/>
            <w:hideMark/>
          </w:tcPr>
          <w:p w14:paraId="423947C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“SERVICIO DE ELABORACIÓN DE CREDENCIALES OFICIALES PARA SERVIDORES PÚBLICOS Y TRABAJADORES DE LA ORQUESTA SINFÓNICA DE LOJA”,</w:t>
            </w:r>
          </w:p>
        </w:tc>
        <w:tc>
          <w:tcPr>
            <w:tcW w:w="992" w:type="dxa"/>
            <w:vAlign w:val="center"/>
            <w:hideMark/>
          </w:tcPr>
          <w:p w14:paraId="2A82B66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720,00</w:t>
            </w:r>
          </w:p>
        </w:tc>
        <w:tc>
          <w:tcPr>
            <w:tcW w:w="1701" w:type="dxa"/>
            <w:vAlign w:val="center"/>
            <w:hideMark/>
          </w:tcPr>
          <w:p w14:paraId="739CF1A6"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021-DE-OSL-2024, de fecha 02 de julio de 2024</w:t>
            </w:r>
          </w:p>
        </w:tc>
        <w:tc>
          <w:tcPr>
            <w:tcW w:w="2127" w:type="dxa"/>
            <w:vAlign w:val="center"/>
            <w:hideMark/>
          </w:tcPr>
          <w:p w14:paraId="66EF51C8"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https://www.compraspublicas.gob.ec/ProcesoContratacion/compras/NCO/NCORegistroDetalle.cpe?&amp;id=bn1BKsX8mUSK7B5l_RNJb58BesDq31Vjqq4IWjgYuAc,&amp;op=1</w:t>
            </w:r>
          </w:p>
        </w:tc>
      </w:tr>
      <w:tr w:rsidR="00712F6A" w:rsidRPr="0095032C" w14:paraId="1401DEE9" w14:textId="77777777" w:rsidTr="00AA0A00">
        <w:trPr>
          <w:trHeight w:val="1488"/>
        </w:trPr>
        <w:tc>
          <w:tcPr>
            <w:tcW w:w="568" w:type="dxa"/>
            <w:vAlign w:val="center"/>
            <w:hideMark/>
          </w:tcPr>
          <w:p w14:paraId="47E65645"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15</w:t>
            </w:r>
          </w:p>
        </w:tc>
        <w:tc>
          <w:tcPr>
            <w:tcW w:w="1276" w:type="dxa"/>
            <w:noWrap/>
            <w:vAlign w:val="center"/>
            <w:hideMark/>
          </w:tcPr>
          <w:p w14:paraId="6A886E0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MAQUINARIAS Y VEHICULOS S.A. MAVESA</w:t>
            </w:r>
          </w:p>
        </w:tc>
        <w:tc>
          <w:tcPr>
            <w:tcW w:w="2551" w:type="dxa"/>
            <w:noWrap/>
            <w:vAlign w:val="center"/>
            <w:hideMark/>
          </w:tcPr>
          <w:p w14:paraId="0EF10D82"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“CONTRATAR EL SERVICIO DE MANTENIMIENTO CORRECTIVO DEL CAMIÓN HINO FC PLACAS LEI 1005”,</w:t>
            </w:r>
          </w:p>
        </w:tc>
        <w:tc>
          <w:tcPr>
            <w:tcW w:w="992" w:type="dxa"/>
            <w:vAlign w:val="center"/>
            <w:hideMark/>
          </w:tcPr>
          <w:p w14:paraId="509FF257"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3821,34</w:t>
            </w:r>
          </w:p>
        </w:tc>
        <w:tc>
          <w:tcPr>
            <w:tcW w:w="1701" w:type="dxa"/>
            <w:vAlign w:val="center"/>
            <w:hideMark/>
          </w:tcPr>
          <w:p w14:paraId="2320E3B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029-DE-OSL-2024, de fecha 02 de octubre de 2024</w:t>
            </w:r>
          </w:p>
        </w:tc>
        <w:tc>
          <w:tcPr>
            <w:tcW w:w="2127" w:type="dxa"/>
            <w:vAlign w:val="center"/>
            <w:hideMark/>
          </w:tcPr>
          <w:p w14:paraId="3FCC19AD"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https://www.compraspublicas.gob.ec/ProcesoContratacion/compras/NCO/NCORegistroDetalle.cpe?&amp;id=9ZhsUZVHnHfSnWetVCx-b7i4063HacoEEA7XfijaQbk,&amp;op=1</w:t>
            </w:r>
          </w:p>
        </w:tc>
      </w:tr>
      <w:tr w:rsidR="00712F6A" w:rsidRPr="0095032C" w14:paraId="34848E8A" w14:textId="77777777" w:rsidTr="00AA0A00">
        <w:trPr>
          <w:trHeight w:val="1411"/>
        </w:trPr>
        <w:tc>
          <w:tcPr>
            <w:tcW w:w="568" w:type="dxa"/>
            <w:vAlign w:val="center"/>
            <w:hideMark/>
          </w:tcPr>
          <w:p w14:paraId="26D15B0D"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16</w:t>
            </w:r>
          </w:p>
        </w:tc>
        <w:tc>
          <w:tcPr>
            <w:tcW w:w="1276" w:type="dxa"/>
            <w:vAlign w:val="center"/>
            <w:hideMark/>
          </w:tcPr>
          <w:p w14:paraId="489EC35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ARTEAGA VERA CÉSAR AUGUSTO</w:t>
            </w:r>
          </w:p>
        </w:tc>
        <w:tc>
          <w:tcPr>
            <w:tcW w:w="2551" w:type="dxa"/>
            <w:vAlign w:val="center"/>
            <w:hideMark/>
          </w:tcPr>
          <w:p w14:paraId="0DB97EC3"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"CONTRATAR EL SERVICIO DE MANTENIMIENTO PREVENTIVO DE INSTRUMENTOS MUSICALES DE CUERDAS VIOLONCELLO Y CONTRABAJO"</w:t>
            </w:r>
          </w:p>
        </w:tc>
        <w:tc>
          <w:tcPr>
            <w:tcW w:w="992" w:type="dxa"/>
            <w:vAlign w:val="center"/>
            <w:hideMark/>
          </w:tcPr>
          <w:p w14:paraId="2040A64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2883,00</w:t>
            </w:r>
          </w:p>
        </w:tc>
        <w:tc>
          <w:tcPr>
            <w:tcW w:w="1701" w:type="dxa"/>
            <w:vAlign w:val="center"/>
            <w:hideMark/>
          </w:tcPr>
          <w:p w14:paraId="6B36D3E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Nro. 028-DE-OSL-2024, de fecha 25 de septiembre de 2024.</w:t>
            </w:r>
          </w:p>
        </w:tc>
        <w:tc>
          <w:tcPr>
            <w:tcW w:w="2127" w:type="dxa"/>
            <w:vAlign w:val="center"/>
            <w:hideMark/>
          </w:tcPr>
          <w:p w14:paraId="316CC313"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https://www.compraspublicas.gob.ec/ProcesoContratacion/compras/NCO/NCORegistroDetalle.cpe?&amp;id=BU-ClWLU5fUOLMOMi_Qhl36uj_-CWtQ_plaolzQVXbM,&amp;op=1</w:t>
            </w:r>
          </w:p>
        </w:tc>
      </w:tr>
      <w:tr w:rsidR="00712F6A" w:rsidRPr="0095032C" w14:paraId="203C5713" w14:textId="77777777" w:rsidTr="00AA0A00">
        <w:trPr>
          <w:trHeight w:val="1702"/>
        </w:trPr>
        <w:tc>
          <w:tcPr>
            <w:tcW w:w="568" w:type="dxa"/>
            <w:vAlign w:val="center"/>
            <w:hideMark/>
          </w:tcPr>
          <w:p w14:paraId="5C5D076B"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lastRenderedPageBreak/>
              <w:t>17</w:t>
            </w:r>
          </w:p>
        </w:tc>
        <w:tc>
          <w:tcPr>
            <w:tcW w:w="1276" w:type="dxa"/>
            <w:noWrap/>
            <w:vAlign w:val="center"/>
            <w:hideMark/>
          </w:tcPr>
          <w:p w14:paraId="77F2720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LUXAL CORP S.A.S</w:t>
            </w:r>
          </w:p>
        </w:tc>
        <w:tc>
          <w:tcPr>
            <w:tcW w:w="2551" w:type="dxa"/>
            <w:noWrap/>
            <w:vAlign w:val="center"/>
            <w:hideMark/>
          </w:tcPr>
          <w:p w14:paraId="2B0E694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“ADQUISICIÓN DE 100 RESMAS DE PAPEL BOND DE 75 GRAMOS FORMATO A4 PARA LA ORQUESTA SINFÓNICA DE LOJA”</w:t>
            </w:r>
          </w:p>
        </w:tc>
        <w:tc>
          <w:tcPr>
            <w:tcW w:w="992" w:type="dxa"/>
            <w:vAlign w:val="center"/>
            <w:hideMark/>
          </w:tcPr>
          <w:p w14:paraId="62EA0C6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295,00</w:t>
            </w:r>
          </w:p>
        </w:tc>
        <w:tc>
          <w:tcPr>
            <w:tcW w:w="1701" w:type="dxa"/>
            <w:vAlign w:val="center"/>
            <w:hideMark/>
          </w:tcPr>
          <w:p w14:paraId="47EBBBE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030-DE-OSL-2024, de fecha 08 de octubre de 2024</w:t>
            </w:r>
          </w:p>
        </w:tc>
        <w:tc>
          <w:tcPr>
            <w:tcW w:w="2127" w:type="dxa"/>
            <w:vAlign w:val="center"/>
            <w:hideMark/>
          </w:tcPr>
          <w:p w14:paraId="3994E5B0"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https://www.compraspublicas.gob.ec/ProcesoContratacion/compras/NCO/NCORegistroDetalle.cpe?&amp;id=q6nzNHwkvgpGuScgOZkwyT67XQBFLatC7AHT7kUAL9w,&amp;op=1</w:t>
            </w:r>
          </w:p>
        </w:tc>
      </w:tr>
      <w:tr w:rsidR="00712F6A" w:rsidRPr="0095032C" w14:paraId="07AEAE64" w14:textId="77777777" w:rsidTr="00AA0A00">
        <w:trPr>
          <w:trHeight w:val="1708"/>
        </w:trPr>
        <w:tc>
          <w:tcPr>
            <w:tcW w:w="568" w:type="dxa"/>
            <w:vAlign w:val="center"/>
            <w:hideMark/>
          </w:tcPr>
          <w:p w14:paraId="45E527FA"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18</w:t>
            </w:r>
          </w:p>
        </w:tc>
        <w:tc>
          <w:tcPr>
            <w:tcW w:w="1276" w:type="dxa"/>
            <w:noWrap/>
            <w:vAlign w:val="center"/>
            <w:hideMark/>
          </w:tcPr>
          <w:p w14:paraId="033B84E1"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JORGE ISRAEL JIMENEZ QUEZADA</w:t>
            </w:r>
          </w:p>
        </w:tc>
        <w:tc>
          <w:tcPr>
            <w:tcW w:w="2551" w:type="dxa"/>
            <w:noWrap/>
            <w:vAlign w:val="center"/>
            <w:hideMark/>
          </w:tcPr>
          <w:p w14:paraId="1D656429"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“CONTRATAR EL SERVICIO DE PRODUCCIÓN PARA EL CONCIERTO DE ANIVERSARIO DE LA ORQUESTA SINFÓNICA DE LOJA”,</w:t>
            </w:r>
          </w:p>
        </w:tc>
        <w:tc>
          <w:tcPr>
            <w:tcW w:w="992" w:type="dxa"/>
            <w:vAlign w:val="center"/>
            <w:hideMark/>
          </w:tcPr>
          <w:p w14:paraId="55C04A1E"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6655,00</w:t>
            </w:r>
          </w:p>
        </w:tc>
        <w:tc>
          <w:tcPr>
            <w:tcW w:w="1701" w:type="dxa"/>
            <w:vAlign w:val="center"/>
            <w:hideMark/>
          </w:tcPr>
          <w:p w14:paraId="4CE84DD8"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031-DE-OSL-2024, de fecha 08 de octubre de 2024</w:t>
            </w:r>
          </w:p>
        </w:tc>
        <w:tc>
          <w:tcPr>
            <w:tcW w:w="2127" w:type="dxa"/>
            <w:vAlign w:val="center"/>
            <w:hideMark/>
          </w:tcPr>
          <w:p w14:paraId="06FF355C" w14:textId="77777777" w:rsidR="00712F6A" w:rsidRPr="0095032C" w:rsidRDefault="00712F6A"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https://www.compraspublicas.gob.ec/ProcesoContratacion/compras/NCO/NCORegistroDetalle.cpe?&amp;id=0NmXzsH0YxU4Ue8t0BkzuKlzL-Zbmwje9u4IP7vFsT8,&amp;op=1</w:t>
            </w:r>
          </w:p>
        </w:tc>
      </w:tr>
      <w:tr w:rsidR="00712F6A" w:rsidRPr="0095032C" w14:paraId="7F32E830" w14:textId="77777777" w:rsidTr="00AA0A00">
        <w:trPr>
          <w:trHeight w:val="1235"/>
        </w:trPr>
        <w:tc>
          <w:tcPr>
            <w:tcW w:w="568" w:type="dxa"/>
            <w:vAlign w:val="center"/>
            <w:hideMark/>
          </w:tcPr>
          <w:p w14:paraId="5364ECFF"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19</w:t>
            </w:r>
          </w:p>
        </w:tc>
        <w:tc>
          <w:tcPr>
            <w:tcW w:w="1276" w:type="dxa"/>
            <w:noWrap/>
            <w:vAlign w:val="center"/>
            <w:hideMark/>
          </w:tcPr>
          <w:p w14:paraId="61E4D517"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ROBERTO SANTIAGO MORA BURNEO</w:t>
            </w:r>
          </w:p>
        </w:tc>
        <w:tc>
          <w:tcPr>
            <w:tcW w:w="2551" w:type="dxa"/>
            <w:noWrap/>
            <w:vAlign w:val="center"/>
            <w:hideMark/>
          </w:tcPr>
          <w:p w14:paraId="22CFC71F"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“CONTRATAR EL SERVICIO DE PRODUCCIÓN PARA EL CONCIERTO DE DESPEDIDA DE LA VIRGEN DE EL CISNE”,</w:t>
            </w:r>
          </w:p>
        </w:tc>
        <w:tc>
          <w:tcPr>
            <w:tcW w:w="992" w:type="dxa"/>
            <w:vAlign w:val="center"/>
            <w:hideMark/>
          </w:tcPr>
          <w:p w14:paraId="1816BC18"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6650,00</w:t>
            </w:r>
          </w:p>
        </w:tc>
        <w:tc>
          <w:tcPr>
            <w:tcW w:w="1701" w:type="dxa"/>
            <w:vAlign w:val="center"/>
            <w:hideMark/>
          </w:tcPr>
          <w:p w14:paraId="3B3A914D"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032-DE-OSL-2024, de fecha 15 de octubre de 2024</w:t>
            </w:r>
          </w:p>
        </w:tc>
        <w:tc>
          <w:tcPr>
            <w:tcW w:w="2127" w:type="dxa"/>
            <w:vAlign w:val="center"/>
            <w:hideMark/>
          </w:tcPr>
          <w:p w14:paraId="50E513BC" w14:textId="77777777" w:rsidR="00712F6A" w:rsidRPr="0095032C" w:rsidRDefault="00712F6A"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https://www.compraspublicas.gob.ec/ProcesoContratacion/compras/NCO/NCORegistroDetalle.cpe?&amp;id=X3F1ogGfjUl6MfC3vt00vtTeoZFcDu1Sa-NEL3DRMes,&amp;op=1</w:t>
            </w:r>
          </w:p>
        </w:tc>
      </w:tr>
      <w:tr w:rsidR="00712F6A" w:rsidRPr="0095032C" w14:paraId="595979D5" w14:textId="77777777" w:rsidTr="00AA0A00">
        <w:trPr>
          <w:trHeight w:val="1232"/>
        </w:trPr>
        <w:tc>
          <w:tcPr>
            <w:tcW w:w="568" w:type="dxa"/>
            <w:vAlign w:val="center"/>
            <w:hideMark/>
          </w:tcPr>
          <w:p w14:paraId="5F0271EC" w14:textId="77777777" w:rsidR="00712F6A" w:rsidRPr="0095032C" w:rsidRDefault="00712F6A" w:rsidP="0095032C">
            <w:pPr>
              <w:rPr>
                <w:rFonts w:ascii="Times New Roman" w:hAnsi="Times New Roman" w:cs="Times New Roman"/>
                <w:bCs/>
                <w:sz w:val="18"/>
                <w:szCs w:val="18"/>
              </w:rPr>
            </w:pPr>
            <w:r w:rsidRPr="0095032C">
              <w:rPr>
                <w:rFonts w:ascii="Times New Roman" w:hAnsi="Times New Roman" w:cs="Times New Roman"/>
                <w:bCs/>
                <w:sz w:val="18"/>
                <w:szCs w:val="18"/>
              </w:rPr>
              <w:t>20</w:t>
            </w:r>
          </w:p>
        </w:tc>
        <w:tc>
          <w:tcPr>
            <w:tcW w:w="1276" w:type="dxa"/>
            <w:noWrap/>
            <w:vAlign w:val="center"/>
            <w:hideMark/>
          </w:tcPr>
          <w:p w14:paraId="7BD94791"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ENRIQUEZ MALDONADO MARIA LUISA</w:t>
            </w:r>
          </w:p>
        </w:tc>
        <w:tc>
          <w:tcPr>
            <w:tcW w:w="2551" w:type="dxa"/>
            <w:noWrap/>
            <w:vAlign w:val="center"/>
            <w:hideMark/>
          </w:tcPr>
          <w:p w14:paraId="599B87E6" w14:textId="05463A9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TERNOS TIPO</w:t>
            </w:r>
            <w:r w:rsidR="0095032C">
              <w:rPr>
                <w:rFonts w:ascii="Times New Roman" w:hAnsi="Times New Roman" w:cs="Times New Roman"/>
                <w:bCs/>
                <w:sz w:val="18"/>
                <w:szCs w:val="18"/>
              </w:rPr>
              <w:t xml:space="preserve"> S</w:t>
            </w:r>
            <w:r w:rsidRPr="0095032C">
              <w:rPr>
                <w:rFonts w:ascii="Times New Roman" w:hAnsi="Times New Roman" w:cs="Times New Roman"/>
                <w:bCs/>
                <w:sz w:val="18"/>
                <w:szCs w:val="18"/>
              </w:rPr>
              <w:t>MOKING PARA EL PERSONAL MASCULINO DE LA UNIDAD MUSICAL EXCLUSIVO PARA LAS PRESENTACIONES EN CONCIERTOS DE LA OSL”</w:t>
            </w:r>
          </w:p>
        </w:tc>
        <w:tc>
          <w:tcPr>
            <w:tcW w:w="992" w:type="dxa"/>
            <w:vAlign w:val="center"/>
            <w:hideMark/>
          </w:tcPr>
          <w:p w14:paraId="3EB97712"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4708,58</w:t>
            </w:r>
          </w:p>
        </w:tc>
        <w:tc>
          <w:tcPr>
            <w:tcW w:w="1701" w:type="dxa"/>
            <w:vAlign w:val="center"/>
            <w:hideMark/>
          </w:tcPr>
          <w:p w14:paraId="6C19B252" w14:textId="77777777" w:rsidR="00712F6A" w:rsidRPr="0095032C" w:rsidRDefault="00712F6A"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035-DE-OSL-2024, de fecha 21 de octubre de 2024</w:t>
            </w:r>
          </w:p>
        </w:tc>
        <w:tc>
          <w:tcPr>
            <w:tcW w:w="2127" w:type="dxa"/>
            <w:vAlign w:val="center"/>
            <w:hideMark/>
          </w:tcPr>
          <w:p w14:paraId="30DAEA40" w14:textId="77777777" w:rsidR="00712F6A" w:rsidRPr="0095032C" w:rsidRDefault="00712F6A"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https://www.compraspublicas.gob.ec/ProcesoContratacion/compras/NCO/NCORegistroDetalle.cpe?&amp;id=DuqPe3lLS7obCtKzhE6TiH8bvyrfHHgzF4Lv3chevvo,&amp;op=1</w:t>
            </w:r>
          </w:p>
        </w:tc>
      </w:tr>
    </w:tbl>
    <w:p w14:paraId="3AD122AE" w14:textId="0697A539" w:rsidR="00964735" w:rsidRPr="0095032C" w:rsidRDefault="00712F6A" w:rsidP="0095032C">
      <w:pPr>
        <w:jc w:val="both"/>
        <w:rPr>
          <w:rFonts w:ascii="Times New Roman" w:hAnsi="Times New Roman" w:cs="Times New Roman"/>
          <w:sz w:val="18"/>
          <w:szCs w:val="18"/>
        </w:rPr>
      </w:pPr>
      <w:r w:rsidRPr="0095032C">
        <w:rPr>
          <w:rFonts w:ascii="Times New Roman" w:hAnsi="Times New Roman" w:cs="Times New Roman"/>
          <w:bCs/>
          <w:sz w:val="18"/>
          <w:szCs w:val="18"/>
        </w:rPr>
        <w:fldChar w:fldCharType="end"/>
      </w:r>
      <w:r w:rsidR="00964735" w:rsidRPr="0095032C">
        <w:rPr>
          <w:rFonts w:ascii="Times New Roman" w:hAnsi="Times New Roman" w:cs="Times New Roman"/>
          <w:bCs/>
          <w:sz w:val="18"/>
          <w:szCs w:val="18"/>
        </w:rPr>
        <w:fldChar w:fldCharType="begin"/>
      </w:r>
      <w:r w:rsidR="00964735" w:rsidRPr="0095032C">
        <w:rPr>
          <w:rFonts w:ascii="Times New Roman" w:hAnsi="Times New Roman" w:cs="Times New Roman"/>
          <w:bCs/>
          <w:sz w:val="18"/>
          <w:szCs w:val="18"/>
        </w:rPr>
        <w:instrText xml:space="preserve"> LINK Excel.Sheet.12 "F:\\DATOS\\Downloads\\informe compras públicas 2024 (1).xlsx" "INFIMAS CUANTÍAS!F32C1:F34C6" \a \f 5 \h  \* MERGEFORMAT </w:instrText>
      </w:r>
      <w:r w:rsidR="00964735" w:rsidRPr="0095032C">
        <w:rPr>
          <w:rFonts w:ascii="Times New Roman" w:hAnsi="Times New Roman" w:cs="Times New Roman"/>
          <w:bCs/>
          <w:sz w:val="18"/>
          <w:szCs w:val="18"/>
        </w:rPr>
        <w:fldChar w:fldCharType="separate"/>
      </w:r>
    </w:p>
    <w:tbl>
      <w:tblPr>
        <w:tblStyle w:val="Tablaconcuadrcula"/>
        <w:tblW w:w="9215" w:type="dxa"/>
        <w:tblInd w:w="-289" w:type="dxa"/>
        <w:tblLayout w:type="fixed"/>
        <w:tblLook w:val="04A0" w:firstRow="1" w:lastRow="0" w:firstColumn="1" w:lastColumn="0" w:noHBand="0" w:noVBand="1"/>
      </w:tblPr>
      <w:tblGrid>
        <w:gridCol w:w="725"/>
        <w:gridCol w:w="1402"/>
        <w:gridCol w:w="2552"/>
        <w:gridCol w:w="992"/>
        <w:gridCol w:w="1559"/>
        <w:gridCol w:w="1985"/>
      </w:tblGrid>
      <w:tr w:rsidR="00964735" w:rsidRPr="0095032C" w14:paraId="00568A43" w14:textId="77777777" w:rsidTr="0095032C">
        <w:trPr>
          <w:trHeight w:val="1752"/>
        </w:trPr>
        <w:tc>
          <w:tcPr>
            <w:tcW w:w="725" w:type="dxa"/>
            <w:vAlign w:val="center"/>
            <w:hideMark/>
          </w:tcPr>
          <w:p w14:paraId="3C18AA72" w14:textId="03F7219C"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21</w:t>
            </w:r>
          </w:p>
        </w:tc>
        <w:tc>
          <w:tcPr>
            <w:tcW w:w="1402" w:type="dxa"/>
            <w:noWrap/>
            <w:vAlign w:val="center"/>
            <w:hideMark/>
          </w:tcPr>
          <w:p w14:paraId="194FAA4A"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CARPIO RODRIGUEZZ ROBERT SANTIAGO</w:t>
            </w:r>
          </w:p>
        </w:tc>
        <w:tc>
          <w:tcPr>
            <w:tcW w:w="2552" w:type="dxa"/>
            <w:noWrap/>
            <w:vAlign w:val="center"/>
            <w:hideMark/>
          </w:tcPr>
          <w:p w14:paraId="20448851" w14:textId="35107503" w:rsidR="00964735" w:rsidRPr="0095032C" w:rsidRDefault="00964735"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“SERVICIO DE</w:t>
            </w:r>
            <w:r w:rsidR="0095032C">
              <w:rPr>
                <w:rFonts w:ascii="Times New Roman" w:hAnsi="Times New Roman" w:cs="Times New Roman"/>
                <w:bCs/>
                <w:sz w:val="18"/>
                <w:szCs w:val="18"/>
              </w:rPr>
              <w:t xml:space="preserve"> </w:t>
            </w:r>
            <w:r w:rsidRPr="0095032C">
              <w:rPr>
                <w:rFonts w:ascii="Times New Roman" w:hAnsi="Times New Roman" w:cs="Times New Roman"/>
                <w:bCs/>
                <w:sz w:val="18"/>
                <w:szCs w:val="18"/>
              </w:rPr>
              <w:t>PRODUCCIÓN DE LOS CONCIERTOS NAVIDEÑOS CON LA OBRA UN CUENTO DE NAVIDAD JUNTO A LA ORQUESTA SINFÓNICA DE LOJA”,</w:t>
            </w:r>
          </w:p>
        </w:tc>
        <w:tc>
          <w:tcPr>
            <w:tcW w:w="992" w:type="dxa"/>
            <w:vAlign w:val="center"/>
            <w:hideMark/>
          </w:tcPr>
          <w:p w14:paraId="002E3E15"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6650,00</w:t>
            </w:r>
          </w:p>
        </w:tc>
        <w:tc>
          <w:tcPr>
            <w:tcW w:w="1559" w:type="dxa"/>
            <w:vAlign w:val="center"/>
            <w:hideMark/>
          </w:tcPr>
          <w:p w14:paraId="09105704"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036-DE-OSL-2024, de fecha 24 de octubre de 2024</w:t>
            </w:r>
          </w:p>
        </w:tc>
        <w:tc>
          <w:tcPr>
            <w:tcW w:w="1985" w:type="dxa"/>
            <w:vAlign w:val="center"/>
            <w:hideMark/>
          </w:tcPr>
          <w:p w14:paraId="52E6EE73" w14:textId="04748ED1" w:rsidR="00964735" w:rsidRPr="0095032C" w:rsidRDefault="009E0B7B" w:rsidP="0095032C">
            <w:pPr>
              <w:rPr>
                <w:rFonts w:ascii="Times New Roman" w:hAnsi="Times New Roman" w:cs="Times New Roman"/>
                <w:bCs/>
                <w:sz w:val="18"/>
                <w:szCs w:val="18"/>
                <w:u w:val="single"/>
              </w:rPr>
            </w:pPr>
            <w:hyperlink r:id="rId20" w:history="1">
              <w:r w:rsidR="00964735" w:rsidRPr="0095032C">
                <w:rPr>
                  <w:rStyle w:val="Hipervnculo"/>
                  <w:rFonts w:ascii="Times New Roman" w:hAnsi="Times New Roman" w:cs="Times New Roman"/>
                  <w:bCs/>
                  <w:sz w:val="18"/>
                  <w:szCs w:val="18"/>
                </w:rPr>
                <w:t>https://www.compraspublicas.gob.ec/ProcesoContratacion/compras/NCO/NCORegistroDetalle.cpe?&amp;id=QJNtLxo58DyeGsKr7WzOqjwQu3c6zn9UE1r7LBSKtK4,&amp;op=1</w:t>
              </w:r>
            </w:hyperlink>
          </w:p>
        </w:tc>
      </w:tr>
      <w:tr w:rsidR="00964735" w:rsidRPr="0095032C" w14:paraId="5F943269" w14:textId="77777777" w:rsidTr="0095032C">
        <w:trPr>
          <w:trHeight w:val="1744"/>
        </w:trPr>
        <w:tc>
          <w:tcPr>
            <w:tcW w:w="725" w:type="dxa"/>
            <w:vAlign w:val="center"/>
            <w:hideMark/>
          </w:tcPr>
          <w:p w14:paraId="1302E464"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22</w:t>
            </w:r>
          </w:p>
        </w:tc>
        <w:tc>
          <w:tcPr>
            <w:tcW w:w="1402" w:type="dxa"/>
            <w:noWrap/>
            <w:vAlign w:val="center"/>
            <w:hideMark/>
          </w:tcPr>
          <w:p w14:paraId="71007EB5"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VENTURA VILLAO RICARDO ANTONIO</w:t>
            </w:r>
          </w:p>
        </w:tc>
        <w:tc>
          <w:tcPr>
            <w:tcW w:w="2552" w:type="dxa"/>
            <w:noWrap/>
            <w:vAlign w:val="center"/>
            <w:hideMark/>
          </w:tcPr>
          <w:p w14:paraId="3B09DEAC"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“ADQUISICIÓN DE 40 CINTAS DE DUCTO COLOR NEGRO DE 4.8 CM DE GROSOR X 55 METROS DE LONGITUD”</w:t>
            </w:r>
          </w:p>
        </w:tc>
        <w:tc>
          <w:tcPr>
            <w:tcW w:w="992" w:type="dxa"/>
            <w:vAlign w:val="center"/>
            <w:hideMark/>
          </w:tcPr>
          <w:p w14:paraId="04B02E5A"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556,00</w:t>
            </w:r>
          </w:p>
        </w:tc>
        <w:tc>
          <w:tcPr>
            <w:tcW w:w="1559" w:type="dxa"/>
            <w:vAlign w:val="center"/>
            <w:hideMark/>
          </w:tcPr>
          <w:p w14:paraId="75EED935"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038-DE-OSL-2024, de fecha 29 de octubre de 2024</w:t>
            </w:r>
          </w:p>
        </w:tc>
        <w:tc>
          <w:tcPr>
            <w:tcW w:w="1985" w:type="dxa"/>
            <w:vAlign w:val="center"/>
            <w:hideMark/>
          </w:tcPr>
          <w:p w14:paraId="670FAE07" w14:textId="77777777" w:rsidR="00964735" w:rsidRPr="0095032C" w:rsidRDefault="00964735"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https://www.compraspublicas.gob.ec/ProcesoContratacion/compras/NCO/NCORegistroDetalle.cpe?&amp;id=FbMDwr6ByYbaCO1i81v21-jY23OqePsidkzpCYLlJeU,&amp;op=1</w:t>
            </w:r>
          </w:p>
        </w:tc>
      </w:tr>
      <w:tr w:rsidR="00964735" w:rsidRPr="0095032C" w14:paraId="0371F752" w14:textId="77777777" w:rsidTr="0095032C">
        <w:trPr>
          <w:trHeight w:val="1698"/>
        </w:trPr>
        <w:tc>
          <w:tcPr>
            <w:tcW w:w="725" w:type="dxa"/>
            <w:vAlign w:val="center"/>
            <w:hideMark/>
          </w:tcPr>
          <w:p w14:paraId="535EC740"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23</w:t>
            </w:r>
          </w:p>
        </w:tc>
        <w:tc>
          <w:tcPr>
            <w:tcW w:w="1402" w:type="dxa"/>
            <w:vAlign w:val="center"/>
            <w:hideMark/>
          </w:tcPr>
          <w:p w14:paraId="760ECBAC"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PIEDRA QUEZADA ANGEL BOLIVAR</w:t>
            </w:r>
          </w:p>
        </w:tc>
        <w:tc>
          <w:tcPr>
            <w:tcW w:w="2552" w:type="dxa"/>
            <w:noWrap/>
            <w:vAlign w:val="center"/>
            <w:hideMark/>
          </w:tcPr>
          <w:p w14:paraId="30A87521"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"Servicio de abastecimiento de 900 galones de Diésel para el generador de energía del Teatro Benjamín Carrión Mora"</w:t>
            </w:r>
          </w:p>
        </w:tc>
        <w:tc>
          <w:tcPr>
            <w:tcW w:w="992" w:type="dxa"/>
            <w:vAlign w:val="center"/>
            <w:hideMark/>
          </w:tcPr>
          <w:p w14:paraId="49A23F57"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1406,35</w:t>
            </w:r>
          </w:p>
        </w:tc>
        <w:tc>
          <w:tcPr>
            <w:tcW w:w="1559" w:type="dxa"/>
            <w:vAlign w:val="center"/>
            <w:hideMark/>
          </w:tcPr>
          <w:p w14:paraId="7064C9F7" w14:textId="77777777" w:rsidR="00964735" w:rsidRPr="0095032C" w:rsidRDefault="00964735" w:rsidP="0095032C">
            <w:pPr>
              <w:rPr>
                <w:rFonts w:ascii="Times New Roman" w:hAnsi="Times New Roman" w:cs="Times New Roman"/>
                <w:bCs/>
                <w:sz w:val="18"/>
                <w:szCs w:val="18"/>
              </w:rPr>
            </w:pPr>
            <w:r w:rsidRPr="0095032C">
              <w:rPr>
                <w:rFonts w:ascii="Times New Roman" w:hAnsi="Times New Roman" w:cs="Times New Roman"/>
                <w:bCs/>
                <w:sz w:val="18"/>
                <w:szCs w:val="18"/>
              </w:rPr>
              <w:t>Resolución de Ínfima Cuantía 039-DE-OSL-2024, de fecha 13 de octubre de 2024.</w:t>
            </w:r>
          </w:p>
        </w:tc>
        <w:tc>
          <w:tcPr>
            <w:tcW w:w="1985" w:type="dxa"/>
            <w:vAlign w:val="center"/>
            <w:hideMark/>
          </w:tcPr>
          <w:p w14:paraId="65A4EF01" w14:textId="77777777" w:rsidR="00964735" w:rsidRPr="0095032C" w:rsidRDefault="00964735" w:rsidP="0095032C">
            <w:pPr>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https://www.compraspublicas.gob.ec/ProcesoContratacion/compras/NCO/NCORegistroDetalle.cpe?&amp;id=h_Hjhdyo04jBpV3bDFizYOoKNLwbYO-3-la6_xOzMiw,&amp;op=1</w:t>
            </w:r>
          </w:p>
        </w:tc>
      </w:tr>
    </w:tbl>
    <w:p w14:paraId="3D144870" w14:textId="4BE1EAD8" w:rsidR="003A27DC" w:rsidRPr="0035483B" w:rsidRDefault="00964735" w:rsidP="00712F6A">
      <w:pPr>
        <w:rPr>
          <w:rFonts w:ascii="Times New Roman" w:hAnsi="Times New Roman" w:cs="Times New Roman"/>
          <w:b/>
          <w:bCs/>
          <w:sz w:val="18"/>
          <w:szCs w:val="18"/>
        </w:rPr>
      </w:pPr>
      <w:r w:rsidRPr="0095032C">
        <w:rPr>
          <w:rFonts w:ascii="Times New Roman" w:hAnsi="Times New Roman" w:cs="Times New Roman"/>
          <w:bCs/>
          <w:sz w:val="18"/>
          <w:szCs w:val="18"/>
        </w:rPr>
        <w:fldChar w:fldCharType="end"/>
      </w:r>
      <w:r w:rsidR="003A27DC" w:rsidRPr="0035483B">
        <w:rPr>
          <w:rFonts w:ascii="Times New Roman" w:hAnsi="Times New Roman" w:cs="Times New Roman"/>
          <w:b/>
          <w:bCs/>
          <w:sz w:val="18"/>
          <w:szCs w:val="18"/>
        </w:rPr>
        <w:br w:type="page"/>
      </w:r>
    </w:p>
    <w:p w14:paraId="61A02149" w14:textId="79983D2B" w:rsidR="00680C94" w:rsidRPr="0035483B" w:rsidRDefault="00680C94" w:rsidP="00680C94">
      <w:pPr>
        <w:jc w:val="center"/>
        <w:rPr>
          <w:rFonts w:ascii="Times New Roman" w:hAnsi="Times New Roman" w:cs="Times New Roman"/>
          <w:b/>
          <w:bCs/>
          <w:sz w:val="18"/>
          <w:szCs w:val="18"/>
        </w:rPr>
      </w:pPr>
      <w:r w:rsidRPr="0035483B">
        <w:rPr>
          <w:rFonts w:ascii="Times New Roman" w:hAnsi="Times New Roman" w:cs="Times New Roman"/>
          <w:b/>
          <w:bCs/>
          <w:sz w:val="18"/>
          <w:szCs w:val="18"/>
        </w:rPr>
        <w:lastRenderedPageBreak/>
        <w:t>CATÁLOGO ELECTRÓNICO</w:t>
      </w:r>
    </w:p>
    <w:p w14:paraId="17BBC732" w14:textId="7A32E42B" w:rsidR="00680C94" w:rsidRPr="0035483B" w:rsidRDefault="00680C94" w:rsidP="00554AFA">
      <w:pPr>
        <w:spacing w:after="0" w:line="240" w:lineRule="auto"/>
        <w:jc w:val="center"/>
        <w:rPr>
          <w:rFonts w:ascii="Times New Roman" w:hAnsi="Times New Roman" w:cs="Times New Roman"/>
          <w:sz w:val="18"/>
          <w:szCs w:val="18"/>
        </w:rPr>
      </w:pPr>
      <w:r w:rsidRPr="0035483B">
        <w:rPr>
          <w:rFonts w:ascii="Times New Roman" w:hAnsi="Times New Roman" w:cs="Times New Roman"/>
          <w:b/>
          <w:bCs/>
          <w:sz w:val="18"/>
          <w:szCs w:val="18"/>
        </w:rPr>
        <w:fldChar w:fldCharType="begin"/>
      </w:r>
      <w:r w:rsidRPr="0035483B">
        <w:rPr>
          <w:rFonts w:ascii="Times New Roman" w:hAnsi="Times New Roman" w:cs="Times New Roman"/>
          <w:b/>
          <w:bCs/>
          <w:sz w:val="18"/>
          <w:szCs w:val="18"/>
        </w:rPr>
        <w:instrText xml:space="preserve"> LINK Excel.Sheet.12 "F:\\DATOS\\Downloads\\informe compras públicas 2024 (1).xlsx" "CATÁLOGO ELECTRÓNICO!F2C1:F35C7" \a \f 5 \h  \* MERGEFORMAT </w:instrText>
      </w:r>
      <w:r w:rsidRPr="0035483B">
        <w:rPr>
          <w:rFonts w:ascii="Times New Roman" w:hAnsi="Times New Roman" w:cs="Times New Roman"/>
          <w:b/>
          <w:bCs/>
          <w:sz w:val="18"/>
          <w:szCs w:val="18"/>
        </w:rPr>
        <w:fldChar w:fldCharType="separate"/>
      </w:r>
    </w:p>
    <w:tbl>
      <w:tblPr>
        <w:tblStyle w:val="Tablaconcuadrcula"/>
        <w:tblW w:w="9376" w:type="dxa"/>
        <w:tblInd w:w="-289" w:type="dxa"/>
        <w:tblLayout w:type="fixed"/>
        <w:tblLook w:val="04A0" w:firstRow="1" w:lastRow="0" w:firstColumn="1" w:lastColumn="0" w:noHBand="0" w:noVBand="1"/>
      </w:tblPr>
      <w:tblGrid>
        <w:gridCol w:w="710"/>
        <w:gridCol w:w="1842"/>
        <w:gridCol w:w="1438"/>
        <w:gridCol w:w="1766"/>
        <w:gridCol w:w="1070"/>
        <w:gridCol w:w="829"/>
        <w:gridCol w:w="1721"/>
      </w:tblGrid>
      <w:tr w:rsidR="00680C94" w:rsidRPr="0035483B" w14:paraId="3EF72FB8" w14:textId="77777777" w:rsidTr="00AA0A00">
        <w:trPr>
          <w:trHeight w:val="572"/>
        </w:trPr>
        <w:tc>
          <w:tcPr>
            <w:tcW w:w="710" w:type="dxa"/>
            <w:noWrap/>
            <w:vAlign w:val="center"/>
            <w:hideMark/>
          </w:tcPr>
          <w:p w14:paraId="1F88725A" w14:textId="382FAAE4"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NRO.</w:t>
            </w:r>
          </w:p>
        </w:tc>
        <w:tc>
          <w:tcPr>
            <w:tcW w:w="1842" w:type="dxa"/>
            <w:vAlign w:val="center"/>
            <w:hideMark/>
          </w:tcPr>
          <w:p w14:paraId="5097A662" w14:textId="77777777"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OBJETO DE LA CONTRATACIÓN</w:t>
            </w:r>
          </w:p>
        </w:tc>
        <w:tc>
          <w:tcPr>
            <w:tcW w:w="1438" w:type="dxa"/>
            <w:noWrap/>
            <w:vAlign w:val="center"/>
            <w:hideMark/>
          </w:tcPr>
          <w:p w14:paraId="64D6E693" w14:textId="77777777"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JUSTIFICATIVO</w:t>
            </w:r>
          </w:p>
        </w:tc>
        <w:tc>
          <w:tcPr>
            <w:tcW w:w="1766" w:type="dxa"/>
            <w:noWrap/>
            <w:vAlign w:val="center"/>
            <w:hideMark/>
          </w:tcPr>
          <w:p w14:paraId="2358819A" w14:textId="77777777" w:rsidR="00680C94" w:rsidRPr="00220A40" w:rsidRDefault="00680C94" w:rsidP="00220A40">
            <w:pPr>
              <w:ind w:left="-327" w:firstLine="327"/>
              <w:jc w:val="center"/>
              <w:rPr>
                <w:rFonts w:ascii="Times New Roman" w:hAnsi="Times New Roman" w:cs="Times New Roman"/>
                <w:b/>
                <w:bCs/>
                <w:sz w:val="16"/>
                <w:szCs w:val="16"/>
              </w:rPr>
            </w:pPr>
            <w:r w:rsidRPr="00220A40">
              <w:rPr>
                <w:rFonts w:ascii="Times New Roman" w:hAnsi="Times New Roman" w:cs="Times New Roman"/>
                <w:b/>
                <w:bCs/>
                <w:sz w:val="16"/>
                <w:szCs w:val="16"/>
              </w:rPr>
              <w:t>PROVEEDOR</w:t>
            </w:r>
          </w:p>
        </w:tc>
        <w:tc>
          <w:tcPr>
            <w:tcW w:w="1070" w:type="dxa"/>
            <w:vAlign w:val="center"/>
            <w:hideMark/>
          </w:tcPr>
          <w:p w14:paraId="1570AF83" w14:textId="77777777"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ORDEN DE COMPRA</w:t>
            </w:r>
          </w:p>
        </w:tc>
        <w:tc>
          <w:tcPr>
            <w:tcW w:w="829" w:type="dxa"/>
            <w:noWrap/>
            <w:vAlign w:val="center"/>
            <w:hideMark/>
          </w:tcPr>
          <w:p w14:paraId="1F0A01C5" w14:textId="77777777"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VALOR</w:t>
            </w:r>
          </w:p>
        </w:tc>
        <w:tc>
          <w:tcPr>
            <w:tcW w:w="1721" w:type="dxa"/>
            <w:vAlign w:val="center"/>
            <w:hideMark/>
          </w:tcPr>
          <w:p w14:paraId="5DF2997D" w14:textId="7287E27B" w:rsidR="00680C94" w:rsidRPr="00220A40" w:rsidRDefault="00680C94" w:rsidP="00220A40">
            <w:pPr>
              <w:jc w:val="center"/>
              <w:rPr>
                <w:rFonts w:ascii="Times New Roman" w:hAnsi="Times New Roman" w:cs="Times New Roman"/>
                <w:b/>
                <w:bCs/>
                <w:sz w:val="16"/>
                <w:szCs w:val="16"/>
              </w:rPr>
            </w:pPr>
            <w:r w:rsidRPr="00220A40">
              <w:rPr>
                <w:rFonts w:ascii="Times New Roman" w:hAnsi="Times New Roman" w:cs="Times New Roman"/>
                <w:b/>
                <w:bCs/>
                <w:sz w:val="16"/>
                <w:szCs w:val="16"/>
              </w:rPr>
              <w:t>LINK DE VERIFICACION</w:t>
            </w:r>
          </w:p>
        </w:tc>
      </w:tr>
      <w:tr w:rsidR="00680C94" w:rsidRPr="0035483B" w14:paraId="7FCD057C" w14:textId="77777777" w:rsidTr="00AA0A00">
        <w:trPr>
          <w:trHeight w:val="1347"/>
        </w:trPr>
        <w:tc>
          <w:tcPr>
            <w:tcW w:w="710" w:type="dxa"/>
            <w:noWrap/>
            <w:vAlign w:val="center"/>
            <w:hideMark/>
          </w:tcPr>
          <w:p w14:paraId="2BEE817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w:t>
            </w:r>
          </w:p>
        </w:tc>
        <w:tc>
          <w:tcPr>
            <w:tcW w:w="1842" w:type="dxa"/>
            <w:vAlign w:val="center"/>
            <w:hideMark/>
          </w:tcPr>
          <w:p w14:paraId="77EA2B24"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6D85EDA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45FAF6F6" w14:textId="2480D730"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95032C"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47E1065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CE-20240002729681</w:t>
            </w:r>
          </w:p>
        </w:tc>
        <w:tc>
          <w:tcPr>
            <w:tcW w:w="829" w:type="dxa"/>
            <w:noWrap/>
            <w:vAlign w:val="center"/>
            <w:hideMark/>
          </w:tcPr>
          <w:p w14:paraId="1EBE3D8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14,98</w:t>
            </w:r>
          </w:p>
        </w:tc>
        <w:tc>
          <w:tcPr>
            <w:tcW w:w="1721" w:type="dxa"/>
            <w:vAlign w:val="center"/>
            <w:hideMark/>
          </w:tcPr>
          <w:p w14:paraId="034B6E24" w14:textId="1390F9B5" w:rsidR="00680C94" w:rsidRPr="0095032C" w:rsidRDefault="009E0B7B" w:rsidP="00220A40">
            <w:pPr>
              <w:jc w:val="both"/>
              <w:rPr>
                <w:rFonts w:ascii="Times New Roman" w:hAnsi="Times New Roman" w:cs="Times New Roman"/>
                <w:bCs/>
                <w:sz w:val="18"/>
                <w:szCs w:val="18"/>
                <w:u w:val="single"/>
              </w:rPr>
            </w:pPr>
            <w:hyperlink r:id="rId21" w:history="1">
              <w:r w:rsidR="00680C94" w:rsidRPr="0095032C">
                <w:rPr>
                  <w:rStyle w:val="Hipervnculo"/>
                  <w:rFonts w:ascii="Times New Roman" w:hAnsi="Times New Roman" w:cs="Times New Roman"/>
                  <w:bCs/>
                  <w:sz w:val="18"/>
                  <w:szCs w:val="18"/>
                </w:rPr>
                <w:t>https://ordenesdecompracatalogo.compraspublicas.gob.ec/obtener_detalle_orden/2729681/1</w:t>
              </w:r>
            </w:hyperlink>
          </w:p>
        </w:tc>
      </w:tr>
      <w:tr w:rsidR="00680C94" w:rsidRPr="0035483B" w14:paraId="604D3A68" w14:textId="77777777" w:rsidTr="00AA0A00">
        <w:trPr>
          <w:trHeight w:val="1169"/>
        </w:trPr>
        <w:tc>
          <w:tcPr>
            <w:tcW w:w="710" w:type="dxa"/>
            <w:noWrap/>
            <w:vAlign w:val="center"/>
            <w:hideMark/>
          </w:tcPr>
          <w:p w14:paraId="77585EE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w:t>
            </w:r>
          </w:p>
        </w:tc>
        <w:tc>
          <w:tcPr>
            <w:tcW w:w="1842" w:type="dxa"/>
            <w:vAlign w:val="center"/>
            <w:hideMark/>
          </w:tcPr>
          <w:p w14:paraId="143DDA9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23F8043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7CC66348" w14:textId="2E9C6E5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61DBAEE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CE-20240002729680</w:t>
            </w:r>
          </w:p>
        </w:tc>
        <w:tc>
          <w:tcPr>
            <w:tcW w:w="829" w:type="dxa"/>
            <w:noWrap/>
            <w:vAlign w:val="center"/>
            <w:hideMark/>
          </w:tcPr>
          <w:p w14:paraId="43D297F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163,50</w:t>
            </w:r>
          </w:p>
        </w:tc>
        <w:tc>
          <w:tcPr>
            <w:tcW w:w="1721" w:type="dxa"/>
            <w:vAlign w:val="center"/>
            <w:hideMark/>
          </w:tcPr>
          <w:p w14:paraId="011D68E1" w14:textId="3BC84D2D" w:rsidR="00680C94" w:rsidRPr="0095032C" w:rsidRDefault="009E0B7B" w:rsidP="00220A40">
            <w:pPr>
              <w:jc w:val="both"/>
              <w:rPr>
                <w:rFonts w:ascii="Times New Roman" w:hAnsi="Times New Roman" w:cs="Times New Roman"/>
                <w:bCs/>
                <w:sz w:val="18"/>
                <w:szCs w:val="18"/>
                <w:u w:val="single"/>
              </w:rPr>
            </w:pPr>
            <w:hyperlink r:id="rId22" w:history="1">
              <w:r w:rsidR="00680C94" w:rsidRPr="0095032C">
                <w:rPr>
                  <w:rStyle w:val="Hipervnculo"/>
                  <w:rFonts w:ascii="Times New Roman" w:hAnsi="Times New Roman" w:cs="Times New Roman"/>
                  <w:bCs/>
                  <w:sz w:val="18"/>
                  <w:szCs w:val="18"/>
                </w:rPr>
                <w:t>https://ordenesdecompracatalogo.compraspublicas.gob.ec/obtener_detalle_orden/2729680/1</w:t>
              </w:r>
            </w:hyperlink>
          </w:p>
        </w:tc>
      </w:tr>
      <w:tr w:rsidR="00680C94" w:rsidRPr="0035483B" w14:paraId="4B2A663D" w14:textId="77777777" w:rsidTr="00AA0A00">
        <w:trPr>
          <w:trHeight w:val="1133"/>
        </w:trPr>
        <w:tc>
          <w:tcPr>
            <w:tcW w:w="710" w:type="dxa"/>
            <w:noWrap/>
            <w:vAlign w:val="center"/>
            <w:hideMark/>
          </w:tcPr>
          <w:p w14:paraId="0DC68A3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3</w:t>
            </w:r>
          </w:p>
        </w:tc>
        <w:tc>
          <w:tcPr>
            <w:tcW w:w="1842" w:type="dxa"/>
            <w:vAlign w:val="center"/>
            <w:hideMark/>
          </w:tcPr>
          <w:p w14:paraId="14B21F0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105D135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5DBC4C4B" w14:textId="50B27853"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1BC7C8F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CE-20240002729679</w:t>
            </w:r>
          </w:p>
        </w:tc>
        <w:tc>
          <w:tcPr>
            <w:tcW w:w="829" w:type="dxa"/>
            <w:noWrap/>
            <w:vAlign w:val="center"/>
            <w:hideMark/>
          </w:tcPr>
          <w:p w14:paraId="5A757EE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178,50</w:t>
            </w:r>
          </w:p>
        </w:tc>
        <w:tc>
          <w:tcPr>
            <w:tcW w:w="1721" w:type="dxa"/>
            <w:vAlign w:val="center"/>
            <w:hideMark/>
          </w:tcPr>
          <w:p w14:paraId="68922F38"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https://ordenesdecompracatalogo.compraspublicas.gob.ec/obtener_detalle_orden/2729679/1</w:t>
            </w:r>
          </w:p>
        </w:tc>
      </w:tr>
      <w:tr w:rsidR="00680C94" w:rsidRPr="0035483B" w14:paraId="7EBD220F" w14:textId="77777777" w:rsidTr="00AA0A00">
        <w:trPr>
          <w:trHeight w:val="1239"/>
        </w:trPr>
        <w:tc>
          <w:tcPr>
            <w:tcW w:w="710" w:type="dxa"/>
            <w:noWrap/>
            <w:vAlign w:val="center"/>
            <w:hideMark/>
          </w:tcPr>
          <w:p w14:paraId="34A1056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4</w:t>
            </w:r>
          </w:p>
        </w:tc>
        <w:tc>
          <w:tcPr>
            <w:tcW w:w="1842" w:type="dxa"/>
            <w:vAlign w:val="center"/>
            <w:hideMark/>
          </w:tcPr>
          <w:p w14:paraId="2059390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19EE928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7076E5C1" w14:textId="0BEC0993"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95032C"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1C59123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CE-20240002729678</w:t>
            </w:r>
          </w:p>
        </w:tc>
        <w:tc>
          <w:tcPr>
            <w:tcW w:w="829" w:type="dxa"/>
            <w:noWrap/>
            <w:vAlign w:val="center"/>
            <w:hideMark/>
          </w:tcPr>
          <w:p w14:paraId="201D115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8,55</w:t>
            </w:r>
          </w:p>
        </w:tc>
        <w:tc>
          <w:tcPr>
            <w:tcW w:w="1721" w:type="dxa"/>
            <w:vAlign w:val="center"/>
            <w:hideMark/>
          </w:tcPr>
          <w:p w14:paraId="162E0687"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https://ordenesdecompracatalogo.compraspublicas.gob.ec/obtener_detalle_orden/2729678/1</w:t>
            </w:r>
          </w:p>
        </w:tc>
      </w:tr>
      <w:tr w:rsidR="00680C94" w:rsidRPr="0035483B" w14:paraId="4321591C" w14:textId="77777777" w:rsidTr="00AA0A00">
        <w:trPr>
          <w:trHeight w:val="1331"/>
        </w:trPr>
        <w:tc>
          <w:tcPr>
            <w:tcW w:w="710" w:type="dxa"/>
            <w:noWrap/>
            <w:vAlign w:val="center"/>
            <w:hideMark/>
          </w:tcPr>
          <w:p w14:paraId="38D0A26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5</w:t>
            </w:r>
          </w:p>
        </w:tc>
        <w:tc>
          <w:tcPr>
            <w:tcW w:w="1842" w:type="dxa"/>
            <w:vAlign w:val="center"/>
            <w:hideMark/>
          </w:tcPr>
          <w:p w14:paraId="36F3BE3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3FD4E134"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64D05B95" w14:textId="2BEAAF1B"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95032C"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28565F3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CE-20240002729677</w:t>
            </w:r>
          </w:p>
        </w:tc>
        <w:tc>
          <w:tcPr>
            <w:tcW w:w="829" w:type="dxa"/>
            <w:noWrap/>
            <w:vAlign w:val="center"/>
            <w:hideMark/>
          </w:tcPr>
          <w:p w14:paraId="148F6CA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194,45</w:t>
            </w:r>
          </w:p>
        </w:tc>
        <w:tc>
          <w:tcPr>
            <w:tcW w:w="1721" w:type="dxa"/>
            <w:vAlign w:val="center"/>
            <w:hideMark/>
          </w:tcPr>
          <w:p w14:paraId="5D488BA0"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https://ordenesdecompracatalogo.compraspublicas.gob.ec/obtener_detalle_orden/2729677/1</w:t>
            </w:r>
          </w:p>
        </w:tc>
      </w:tr>
      <w:tr w:rsidR="00680C94" w:rsidRPr="0035483B" w14:paraId="094DA1FD" w14:textId="77777777" w:rsidTr="00AA0A00">
        <w:trPr>
          <w:trHeight w:val="1437"/>
        </w:trPr>
        <w:tc>
          <w:tcPr>
            <w:tcW w:w="710" w:type="dxa"/>
            <w:noWrap/>
            <w:vAlign w:val="center"/>
            <w:hideMark/>
          </w:tcPr>
          <w:p w14:paraId="36D30D32" w14:textId="77777777" w:rsidR="00680C94"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6</w:t>
            </w:r>
          </w:p>
          <w:p w14:paraId="1D62652D" w14:textId="77777777" w:rsidR="00220A40" w:rsidRDefault="00220A40" w:rsidP="00220A40">
            <w:pPr>
              <w:jc w:val="both"/>
              <w:rPr>
                <w:rFonts w:ascii="Times New Roman" w:hAnsi="Times New Roman" w:cs="Times New Roman"/>
                <w:bCs/>
                <w:sz w:val="18"/>
                <w:szCs w:val="18"/>
              </w:rPr>
            </w:pPr>
          </w:p>
          <w:p w14:paraId="716454CB" w14:textId="4682A78B" w:rsidR="00220A40" w:rsidRPr="00220A40" w:rsidRDefault="00220A40" w:rsidP="00220A40">
            <w:pPr>
              <w:jc w:val="both"/>
              <w:rPr>
                <w:rFonts w:ascii="Times New Roman" w:hAnsi="Times New Roman" w:cs="Times New Roman"/>
                <w:sz w:val="18"/>
                <w:szCs w:val="18"/>
              </w:rPr>
            </w:pPr>
          </w:p>
        </w:tc>
        <w:tc>
          <w:tcPr>
            <w:tcW w:w="1842" w:type="dxa"/>
            <w:vAlign w:val="center"/>
            <w:hideMark/>
          </w:tcPr>
          <w:p w14:paraId="3115F6D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32AB832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78D2477A" w14:textId="32937A6F"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95032C"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3C382D4B" w14:textId="77777777" w:rsidR="00680C94"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CE-20240002729676</w:t>
            </w:r>
          </w:p>
          <w:p w14:paraId="00F983CC" w14:textId="77777777" w:rsidR="0095032C" w:rsidRDefault="0095032C" w:rsidP="00220A40">
            <w:pPr>
              <w:jc w:val="both"/>
              <w:rPr>
                <w:rFonts w:ascii="Times New Roman" w:hAnsi="Times New Roman" w:cs="Times New Roman"/>
                <w:bCs/>
                <w:sz w:val="18"/>
                <w:szCs w:val="18"/>
              </w:rPr>
            </w:pPr>
          </w:p>
          <w:p w14:paraId="086CC365" w14:textId="77777777" w:rsidR="00220A40" w:rsidRDefault="00220A40" w:rsidP="00220A40">
            <w:pPr>
              <w:jc w:val="both"/>
              <w:rPr>
                <w:rFonts w:ascii="Times New Roman" w:hAnsi="Times New Roman" w:cs="Times New Roman"/>
                <w:sz w:val="18"/>
                <w:szCs w:val="18"/>
              </w:rPr>
            </w:pPr>
          </w:p>
          <w:p w14:paraId="360CFFE4" w14:textId="37530ED5" w:rsidR="00220A40" w:rsidRPr="00220A40" w:rsidRDefault="00220A40" w:rsidP="00220A40">
            <w:pPr>
              <w:jc w:val="both"/>
              <w:rPr>
                <w:rFonts w:ascii="Times New Roman" w:hAnsi="Times New Roman" w:cs="Times New Roman"/>
                <w:sz w:val="18"/>
                <w:szCs w:val="18"/>
              </w:rPr>
            </w:pPr>
          </w:p>
        </w:tc>
        <w:tc>
          <w:tcPr>
            <w:tcW w:w="829" w:type="dxa"/>
            <w:noWrap/>
            <w:vAlign w:val="center"/>
            <w:hideMark/>
          </w:tcPr>
          <w:p w14:paraId="05AB5B9F" w14:textId="796A6163" w:rsidR="0095032C" w:rsidRDefault="00680C94" w:rsidP="00220A40">
            <w:pPr>
              <w:rPr>
                <w:rFonts w:ascii="Times New Roman" w:hAnsi="Times New Roman" w:cs="Times New Roman"/>
                <w:bCs/>
                <w:sz w:val="18"/>
                <w:szCs w:val="18"/>
              </w:rPr>
            </w:pPr>
            <w:r w:rsidRPr="0095032C">
              <w:rPr>
                <w:rFonts w:ascii="Times New Roman" w:hAnsi="Times New Roman" w:cs="Times New Roman"/>
                <w:bCs/>
                <w:sz w:val="18"/>
                <w:szCs w:val="18"/>
              </w:rPr>
              <w:t>8,98</w:t>
            </w:r>
          </w:p>
          <w:p w14:paraId="2BC1AF50" w14:textId="4B7FECC7" w:rsidR="0095032C" w:rsidRPr="0095032C" w:rsidRDefault="0095032C" w:rsidP="00220A40">
            <w:pPr>
              <w:rPr>
                <w:rFonts w:ascii="Times New Roman" w:hAnsi="Times New Roman" w:cs="Times New Roman"/>
                <w:sz w:val="18"/>
                <w:szCs w:val="18"/>
              </w:rPr>
            </w:pPr>
          </w:p>
        </w:tc>
        <w:tc>
          <w:tcPr>
            <w:tcW w:w="1721" w:type="dxa"/>
            <w:vAlign w:val="center"/>
            <w:hideMark/>
          </w:tcPr>
          <w:p w14:paraId="406F4F9A"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https://ordenesdecompracatalogo.compraspublicas.gob.ec/obtener_detalle_orden/2729676/1</w:t>
            </w:r>
          </w:p>
        </w:tc>
      </w:tr>
      <w:tr w:rsidR="00680C94" w:rsidRPr="0035483B" w14:paraId="7D181DE1" w14:textId="77777777" w:rsidTr="00AA0A00">
        <w:trPr>
          <w:trHeight w:val="1160"/>
        </w:trPr>
        <w:tc>
          <w:tcPr>
            <w:tcW w:w="710" w:type="dxa"/>
            <w:noWrap/>
            <w:vAlign w:val="center"/>
            <w:hideMark/>
          </w:tcPr>
          <w:p w14:paraId="024C0EA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7</w:t>
            </w:r>
          </w:p>
        </w:tc>
        <w:tc>
          <w:tcPr>
            <w:tcW w:w="1842" w:type="dxa"/>
            <w:vAlign w:val="center"/>
            <w:hideMark/>
          </w:tcPr>
          <w:p w14:paraId="3AD9CDF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50BE6AC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3412FEB4" w14:textId="13B8C128"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57C211E3"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CE-20240002729675</w:t>
            </w:r>
          </w:p>
        </w:tc>
        <w:tc>
          <w:tcPr>
            <w:tcW w:w="829" w:type="dxa"/>
            <w:noWrap/>
            <w:vAlign w:val="center"/>
            <w:hideMark/>
          </w:tcPr>
          <w:p w14:paraId="4B350AC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7,20</w:t>
            </w:r>
          </w:p>
        </w:tc>
        <w:tc>
          <w:tcPr>
            <w:tcW w:w="1721" w:type="dxa"/>
            <w:vAlign w:val="center"/>
            <w:hideMark/>
          </w:tcPr>
          <w:p w14:paraId="4CEB61EA"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https://ordenesdecompracatalogo.compraspublicas.gob.ec/obtener_detalle_orden/2729675/1</w:t>
            </w:r>
          </w:p>
        </w:tc>
      </w:tr>
      <w:tr w:rsidR="00680C94" w:rsidRPr="0035483B" w14:paraId="736F58E2" w14:textId="77777777" w:rsidTr="00AA0A00">
        <w:trPr>
          <w:trHeight w:val="1160"/>
        </w:trPr>
        <w:tc>
          <w:tcPr>
            <w:tcW w:w="710" w:type="dxa"/>
            <w:noWrap/>
            <w:vAlign w:val="center"/>
            <w:hideMark/>
          </w:tcPr>
          <w:p w14:paraId="213F32B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8</w:t>
            </w:r>
          </w:p>
        </w:tc>
        <w:tc>
          <w:tcPr>
            <w:tcW w:w="1842" w:type="dxa"/>
            <w:vAlign w:val="center"/>
            <w:hideMark/>
          </w:tcPr>
          <w:p w14:paraId="108907D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73FFBFB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356BABAC" w14:textId="2C10D8F4"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7EA5C29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CE-20240002729674</w:t>
            </w:r>
          </w:p>
        </w:tc>
        <w:tc>
          <w:tcPr>
            <w:tcW w:w="829" w:type="dxa"/>
            <w:noWrap/>
            <w:vAlign w:val="center"/>
            <w:hideMark/>
          </w:tcPr>
          <w:p w14:paraId="38281F22"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5,15</w:t>
            </w:r>
          </w:p>
        </w:tc>
        <w:tc>
          <w:tcPr>
            <w:tcW w:w="1721" w:type="dxa"/>
            <w:vAlign w:val="center"/>
            <w:hideMark/>
          </w:tcPr>
          <w:p w14:paraId="763F3F61"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https://ordenesdecompracatalogo.compraspublicas.gob.ec/obtener_detalle_orden/2729674/1</w:t>
            </w:r>
          </w:p>
        </w:tc>
      </w:tr>
      <w:tr w:rsidR="00680C94" w:rsidRPr="0035483B" w14:paraId="34A5CEFF" w14:textId="77777777" w:rsidTr="00AA0A00">
        <w:trPr>
          <w:trHeight w:val="1586"/>
        </w:trPr>
        <w:tc>
          <w:tcPr>
            <w:tcW w:w="710" w:type="dxa"/>
            <w:noWrap/>
            <w:vAlign w:val="center"/>
            <w:hideMark/>
          </w:tcPr>
          <w:p w14:paraId="11B1BEA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lastRenderedPageBreak/>
              <w:t>9</w:t>
            </w:r>
          </w:p>
        </w:tc>
        <w:tc>
          <w:tcPr>
            <w:tcW w:w="1842" w:type="dxa"/>
            <w:vAlign w:val="center"/>
            <w:hideMark/>
          </w:tcPr>
          <w:p w14:paraId="6AEAE8F3"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50F7908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4470C517" w14:textId="2F2E9644"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3545DDB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CE-20240002729673</w:t>
            </w:r>
          </w:p>
        </w:tc>
        <w:tc>
          <w:tcPr>
            <w:tcW w:w="829" w:type="dxa"/>
            <w:noWrap/>
            <w:vAlign w:val="center"/>
            <w:hideMark/>
          </w:tcPr>
          <w:p w14:paraId="5457B7E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8,50</w:t>
            </w:r>
          </w:p>
        </w:tc>
        <w:tc>
          <w:tcPr>
            <w:tcW w:w="1721" w:type="dxa"/>
            <w:vAlign w:val="center"/>
            <w:hideMark/>
          </w:tcPr>
          <w:p w14:paraId="4438085E" w14:textId="0E458893" w:rsidR="00680C94" w:rsidRPr="0095032C" w:rsidRDefault="009E0B7B" w:rsidP="00220A40">
            <w:pPr>
              <w:jc w:val="both"/>
              <w:rPr>
                <w:rFonts w:ascii="Times New Roman" w:hAnsi="Times New Roman" w:cs="Times New Roman"/>
                <w:bCs/>
                <w:sz w:val="18"/>
                <w:szCs w:val="18"/>
                <w:u w:val="single"/>
              </w:rPr>
            </w:pPr>
            <w:hyperlink r:id="rId23" w:history="1">
              <w:r w:rsidR="00680C94" w:rsidRPr="0095032C">
                <w:rPr>
                  <w:rStyle w:val="Hipervnculo"/>
                  <w:rFonts w:ascii="Times New Roman" w:hAnsi="Times New Roman" w:cs="Times New Roman"/>
                  <w:bCs/>
                  <w:sz w:val="18"/>
                  <w:szCs w:val="18"/>
                </w:rPr>
                <w:t>https://ordenesdecompracatalogo.compraspublicas.gob.ec/obtener_detalle_orden/2729673/1</w:t>
              </w:r>
            </w:hyperlink>
          </w:p>
        </w:tc>
      </w:tr>
      <w:tr w:rsidR="00680C94" w:rsidRPr="0035483B" w14:paraId="29C8FE71" w14:textId="77777777" w:rsidTr="00AA0A00">
        <w:trPr>
          <w:trHeight w:val="1267"/>
        </w:trPr>
        <w:tc>
          <w:tcPr>
            <w:tcW w:w="710" w:type="dxa"/>
            <w:noWrap/>
            <w:vAlign w:val="center"/>
            <w:hideMark/>
          </w:tcPr>
          <w:p w14:paraId="5802E61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10</w:t>
            </w:r>
          </w:p>
        </w:tc>
        <w:tc>
          <w:tcPr>
            <w:tcW w:w="1842" w:type="dxa"/>
            <w:vAlign w:val="center"/>
            <w:hideMark/>
          </w:tcPr>
          <w:p w14:paraId="024248A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“COMPRA DE SUMINISTROS DE OFICINA E INSUMOS – MATERIALES SUMINISTROS ELÉCTRICOS”</w:t>
            </w:r>
          </w:p>
        </w:tc>
        <w:tc>
          <w:tcPr>
            <w:tcW w:w="1438" w:type="dxa"/>
            <w:vAlign w:val="center"/>
            <w:hideMark/>
          </w:tcPr>
          <w:p w14:paraId="43E9833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034-DE-OSL-2024, de fecha 21 de octubre de 2024.</w:t>
            </w:r>
          </w:p>
        </w:tc>
        <w:tc>
          <w:tcPr>
            <w:tcW w:w="1766" w:type="dxa"/>
            <w:vAlign w:val="center"/>
            <w:hideMark/>
          </w:tcPr>
          <w:p w14:paraId="705B7AF8" w14:textId="1D5FC80F"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0089707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CE-20240002729672</w:t>
            </w:r>
          </w:p>
        </w:tc>
        <w:tc>
          <w:tcPr>
            <w:tcW w:w="829" w:type="dxa"/>
            <w:noWrap/>
            <w:vAlign w:val="center"/>
            <w:hideMark/>
          </w:tcPr>
          <w:p w14:paraId="33AC15C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90,00</w:t>
            </w:r>
          </w:p>
        </w:tc>
        <w:tc>
          <w:tcPr>
            <w:tcW w:w="1721" w:type="dxa"/>
            <w:vAlign w:val="center"/>
            <w:hideMark/>
          </w:tcPr>
          <w:p w14:paraId="6BCCC5B1" w14:textId="1C951EFC" w:rsidR="00680C94" w:rsidRPr="0095032C" w:rsidRDefault="009E0B7B" w:rsidP="00220A40">
            <w:pPr>
              <w:jc w:val="both"/>
              <w:rPr>
                <w:rFonts w:ascii="Times New Roman" w:hAnsi="Times New Roman" w:cs="Times New Roman"/>
                <w:bCs/>
                <w:sz w:val="18"/>
                <w:szCs w:val="18"/>
                <w:u w:val="single"/>
              </w:rPr>
            </w:pPr>
            <w:hyperlink r:id="rId24" w:history="1">
              <w:r w:rsidR="00680C94" w:rsidRPr="0095032C">
                <w:rPr>
                  <w:rStyle w:val="Hipervnculo"/>
                  <w:rFonts w:ascii="Times New Roman" w:hAnsi="Times New Roman" w:cs="Times New Roman"/>
                  <w:bCs/>
                  <w:sz w:val="18"/>
                  <w:szCs w:val="18"/>
                </w:rPr>
                <w:t>https://ordenesdecompracatalogo.compraspublicas.gob.ec/obtener_detalle_orden/2729672/1</w:t>
              </w:r>
            </w:hyperlink>
          </w:p>
        </w:tc>
      </w:tr>
      <w:tr w:rsidR="00680C94" w:rsidRPr="0035483B" w14:paraId="0765A491" w14:textId="77777777" w:rsidTr="00AA0A00">
        <w:trPr>
          <w:trHeight w:val="1925"/>
        </w:trPr>
        <w:tc>
          <w:tcPr>
            <w:tcW w:w="710" w:type="dxa"/>
            <w:noWrap/>
            <w:vAlign w:val="center"/>
            <w:hideMark/>
          </w:tcPr>
          <w:p w14:paraId="1ED5FCE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11</w:t>
            </w:r>
          </w:p>
        </w:tc>
        <w:tc>
          <w:tcPr>
            <w:tcW w:w="1842" w:type="dxa"/>
            <w:vAlign w:val="center"/>
            <w:hideMark/>
          </w:tcPr>
          <w:p w14:paraId="1254318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ROPA DE TRABAJO PARA LOS CUATRO (4) TRABAJADORES QUE LABORAN EN LA ORQUESTA SINFÓNICA DE LOJA</w:t>
            </w:r>
          </w:p>
        </w:tc>
        <w:tc>
          <w:tcPr>
            <w:tcW w:w="1438" w:type="dxa"/>
            <w:vAlign w:val="center"/>
            <w:hideMark/>
          </w:tcPr>
          <w:p w14:paraId="42FD4C2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027-DE-OSL-2024, de fecha 09 de septiembre de 2024.</w:t>
            </w:r>
          </w:p>
        </w:tc>
        <w:tc>
          <w:tcPr>
            <w:tcW w:w="1766" w:type="dxa"/>
            <w:vAlign w:val="center"/>
            <w:hideMark/>
          </w:tcPr>
          <w:p w14:paraId="0A5E756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ESCUDERO CUEVA MATILDE ISABEL</w:t>
            </w:r>
          </w:p>
        </w:tc>
        <w:tc>
          <w:tcPr>
            <w:tcW w:w="1070" w:type="dxa"/>
            <w:vAlign w:val="center"/>
            <w:hideMark/>
          </w:tcPr>
          <w:p w14:paraId="64CA4A4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CE-20240002710985</w:t>
            </w:r>
          </w:p>
        </w:tc>
        <w:tc>
          <w:tcPr>
            <w:tcW w:w="829" w:type="dxa"/>
            <w:noWrap/>
            <w:vAlign w:val="center"/>
            <w:hideMark/>
          </w:tcPr>
          <w:p w14:paraId="3F90748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100,52</w:t>
            </w:r>
          </w:p>
        </w:tc>
        <w:tc>
          <w:tcPr>
            <w:tcW w:w="1721" w:type="dxa"/>
            <w:vAlign w:val="center"/>
            <w:hideMark/>
          </w:tcPr>
          <w:p w14:paraId="23D39772"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https://ordenesdecompracatalogo.compraspublicas.gob.ec/obtener_detalle_orden/2710985/2</w:t>
            </w:r>
          </w:p>
        </w:tc>
      </w:tr>
      <w:tr w:rsidR="00680C94" w:rsidRPr="0035483B" w14:paraId="48C74AFF" w14:textId="77777777" w:rsidTr="00AA0A00">
        <w:trPr>
          <w:trHeight w:val="1839"/>
        </w:trPr>
        <w:tc>
          <w:tcPr>
            <w:tcW w:w="710" w:type="dxa"/>
            <w:noWrap/>
            <w:vAlign w:val="center"/>
            <w:hideMark/>
          </w:tcPr>
          <w:p w14:paraId="6167125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12</w:t>
            </w:r>
          </w:p>
        </w:tc>
        <w:tc>
          <w:tcPr>
            <w:tcW w:w="1842" w:type="dxa"/>
            <w:vAlign w:val="center"/>
            <w:hideMark/>
          </w:tcPr>
          <w:p w14:paraId="4A3747E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ROPA DE TRABAJO PARA LOS CUATRO (4) TRABAJADORES QUE LABORAN EN LA ORQUESTA SINFÓNICA DE LOJA</w:t>
            </w:r>
          </w:p>
        </w:tc>
        <w:tc>
          <w:tcPr>
            <w:tcW w:w="1438" w:type="dxa"/>
            <w:vAlign w:val="center"/>
            <w:hideMark/>
          </w:tcPr>
          <w:p w14:paraId="45CE60E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027-DE-OSL-2024, de fecha 09 de septiembre de 2024.</w:t>
            </w:r>
          </w:p>
        </w:tc>
        <w:tc>
          <w:tcPr>
            <w:tcW w:w="1766" w:type="dxa"/>
            <w:vAlign w:val="center"/>
            <w:hideMark/>
          </w:tcPr>
          <w:p w14:paraId="19676A2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ASOCIACION DE PRODUCCION TEXTIL LA PUNTADA ARTESANAL ASOPUNTAL</w:t>
            </w:r>
          </w:p>
        </w:tc>
        <w:tc>
          <w:tcPr>
            <w:tcW w:w="1070" w:type="dxa"/>
            <w:vAlign w:val="center"/>
            <w:hideMark/>
          </w:tcPr>
          <w:p w14:paraId="2F60793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CE-20240002710984</w:t>
            </w:r>
          </w:p>
        </w:tc>
        <w:tc>
          <w:tcPr>
            <w:tcW w:w="829" w:type="dxa"/>
            <w:noWrap/>
            <w:vAlign w:val="center"/>
            <w:hideMark/>
          </w:tcPr>
          <w:p w14:paraId="23180AE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51,80</w:t>
            </w:r>
          </w:p>
        </w:tc>
        <w:tc>
          <w:tcPr>
            <w:tcW w:w="1721" w:type="dxa"/>
            <w:vAlign w:val="center"/>
            <w:hideMark/>
          </w:tcPr>
          <w:p w14:paraId="6C670F6A"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https://ordenesdecompracatalogo.compraspublicas.gob.ec/obtener_detalle_orden/2710984/2</w:t>
            </w:r>
          </w:p>
        </w:tc>
      </w:tr>
      <w:tr w:rsidR="00680C94" w:rsidRPr="0035483B" w14:paraId="1E1ADECC" w14:textId="77777777" w:rsidTr="00AA0A00">
        <w:trPr>
          <w:trHeight w:val="1810"/>
        </w:trPr>
        <w:tc>
          <w:tcPr>
            <w:tcW w:w="710" w:type="dxa"/>
            <w:noWrap/>
            <w:vAlign w:val="center"/>
            <w:hideMark/>
          </w:tcPr>
          <w:p w14:paraId="2094EB4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13</w:t>
            </w:r>
          </w:p>
        </w:tc>
        <w:tc>
          <w:tcPr>
            <w:tcW w:w="1842" w:type="dxa"/>
            <w:vAlign w:val="center"/>
            <w:hideMark/>
          </w:tcPr>
          <w:p w14:paraId="0C13106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ROPA DE TRABAJO PARA LOS CUATRO (4) TRABAJADORES QUE LABORAN EN LA ORQUESTA SINFÓNICA DE LOJA</w:t>
            </w:r>
          </w:p>
        </w:tc>
        <w:tc>
          <w:tcPr>
            <w:tcW w:w="1438" w:type="dxa"/>
            <w:vAlign w:val="center"/>
            <w:hideMark/>
          </w:tcPr>
          <w:p w14:paraId="52694B2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027-DE-OSL-2024, de fecha 09 de septiembre de 2024.</w:t>
            </w:r>
          </w:p>
        </w:tc>
        <w:tc>
          <w:tcPr>
            <w:tcW w:w="1766" w:type="dxa"/>
            <w:vAlign w:val="center"/>
            <w:hideMark/>
          </w:tcPr>
          <w:p w14:paraId="2C75348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ASOCIACION DE PRODUCCION TEXTIL DISEÑANDO EL FUTURO DE LOJA ASODISFUT</w:t>
            </w:r>
          </w:p>
        </w:tc>
        <w:tc>
          <w:tcPr>
            <w:tcW w:w="1070" w:type="dxa"/>
            <w:vAlign w:val="center"/>
            <w:hideMark/>
          </w:tcPr>
          <w:p w14:paraId="276C96E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CE-20240002710983</w:t>
            </w:r>
          </w:p>
        </w:tc>
        <w:tc>
          <w:tcPr>
            <w:tcW w:w="829" w:type="dxa"/>
            <w:noWrap/>
            <w:vAlign w:val="center"/>
            <w:hideMark/>
          </w:tcPr>
          <w:p w14:paraId="0BE4F0E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178,60</w:t>
            </w:r>
          </w:p>
        </w:tc>
        <w:tc>
          <w:tcPr>
            <w:tcW w:w="1721" w:type="dxa"/>
            <w:vAlign w:val="center"/>
            <w:hideMark/>
          </w:tcPr>
          <w:p w14:paraId="68FBC754"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https://ordenesdecompracatalogo.compraspublicas.gob.ec/obtener_detalle_orden/2710983/2</w:t>
            </w:r>
          </w:p>
        </w:tc>
      </w:tr>
      <w:tr w:rsidR="00680C94" w:rsidRPr="0035483B" w14:paraId="1636F708" w14:textId="77777777" w:rsidTr="00AA0A00">
        <w:trPr>
          <w:trHeight w:val="2063"/>
        </w:trPr>
        <w:tc>
          <w:tcPr>
            <w:tcW w:w="710" w:type="dxa"/>
            <w:noWrap/>
            <w:vAlign w:val="center"/>
            <w:hideMark/>
          </w:tcPr>
          <w:p w14:paraId="07E2069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14</w:t>
            </w:r>
          </w:p>
        </w:tc>
        <w:tc>
          <w:tcPr>
            <w:tcW w:w="1842" w:type="dxa"/>
            <w:vAlign w:val="center"/>
            <w:hideMark/>
          </w:tcPr>
          <w:p w14:paraId="05227C9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ROPA DE TRABAJO PARA LOS CUATRO (4) TRABAJADORES QUE LABORAN EN LA ORQUESTA SINFÓNICA DE LOJA</w:t>
            </w:r>
          </w:p>
        </w:tc>
        <w:tc>
          <w:tcPr>
            <w:tcW w:w="1438" w:type="dxa"/>
            <w:vAlign w:val="center"/>
            <w:hideMark/>
          </w:tcPr>
          <w:p w14:paraId="17132C4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027-DE-OSL-2024, de fecha 09 de septiembre de 2024.</w:t>
            </w:r>
          </w:p>
        </w:tc>
        <w:tc>
          <w:tcPr>
            <w:tcW w:w="1766" w:type="dxa"/>
            <w:vAlign w:val="center"/>
            <w:hideMark/>
          </w:tcPr>
          <w:p w14:paraId="5596CE8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ASOCIACIÓN DE PRODUCCIÓN TEXTIL BECERRA ASOPROTEXBE</w:t>
            </w:r>
          </w:p>
        </w:tc>
        <w:tc>
          <w:tcPr>
            <w:tcW w:w="1070" w:type="dxa"/>
            <w:vAlign w:val="center"/>
            <w:hideMark/>
          </w:tcPr>
          <w:p w14:paraId="157DDB0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CE-20240002710982</w:t>
            </w:r>
          </w:p>
        </w:tc>
        <w:tc>
          <w:tcPr>
            <w:tcW w:w="829" w:type="dxa"/>
            <w:noWrap/>
            <w:vAlign w:val="center"/>
            <w:hideMark/>
          </w:tcPr>
          <w:p w14:paraId="18474D3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157,60</w:t>
            </w:r>
          </w:p>
        </w:tc>
        <w:tc>
          <w:tcPr>
            <w:tcW w:w="1721" w:type="dxa"/>
            <w:vAlign w:val="center"/>
            <w:hideMark/>
          </w:tcPr>
          <w:p w14:paraId="02692181"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https://ordenesdecompracatalogo.compraspublicas.gob.ec/obtener_detalle_orden/2710982/2</w:t>
            </w:r>
          </w:p>
        </w:tc>
      </w:tr>
      <w:tr w:rsidR="00680C94" w:rsidRPr="0035483B" w14:paraId="23FB640B" w14:textId="77777777" w:rsidTr="00AA0A00">
        <w:trPr>
          <w:trHeight w:val="1585"/>
        </w:trPr>
        <w:tc>
          <w:tcPr>
            <w:tcW w:w="710" w:type="dxa"/>
            <w:noWrap/>
            <w:vAlign w:val="center"/>
            <w:hideMark/>
          </w:tcPr>
          <w:p w14:paraId="55AFA4F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15</w:t>
            </w:r>
          </w:p>
        </w:tc>
        <w:tc>
          <w:tcPr>
            <w:tcW w:w="1842" w:type="dxa"/>
            <w:vAlign w:val="center"/>
            <w:hideMark/>
          </w:tcPr>
          <w:p w14:paraId="4E590F1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"ADQUISICIÓN DE ROPA DE TRABAJO PARA LOS CUATRO (4) TRABAJADORES QUE LABORAN EN LA ORQUESTA SINFÓNICA DE LOJA</w:t>
            </w:r>
          </w:p>
        </w:tc>
        <w:tc>
          <w:tcPr>
            <w:tcW w:w="1438" w:type="dxa"/>
            <w:vAlign w:val="center"/>
            <w:hideMark/>
          </w:tcPr>
          <w:p w14:paraId="49A3EFD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027-DE-OSL-2024, de fecha 09 de septiembre de 2024.</w:t>
            </w:r>
          </w:p>
        </w:tc>
        <w:tc>
          <w:tcPr>
            <w:tcW w:w="1766" w:type="dxa"/>
            <w:vAlign w:val="center"/>
            <w:hideMark/>
          </w:tcPr>
          <w:p w14:paraId="3135F8A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ASOCIACION DE PRODUCCION TEXTIL ATELIER DEL SUR ASOTELIERSUR</w:t>
            </w:r>
          </w:p>
        </w:tc>
        <w:tc>
          <w:tcPr>
            <w:tcW w:w="1070" w:type="dxa"/>
            <w:vAlign w:val="center"/>
            <w:hideMark/>
          </w:tcPr>
          <w:p w14:paraId="7E920DA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CE-20240002710981</w:t>
            </w:r>
          </w:p>
        </w:tc>
        <w:tc>
          <w:tcPr>
            <w:tcW w:w="829" w:type="dxa"/>
            <w:noWrap/>
            <w:vAlign w:val="center"/>
            <w:hideMark/>
          </w:tcPr>
          <w:p w14:paraId="4423268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72,00</w:t>
            </w:r>
          </w:p>
        </w:tc>
        <w:tc>
          <w:tcPr>
            <w:tcW w:w="1721" w:type="dxa"/>
            <w:vAlign w:val="center"/>
            <w:hideMark/>
          </w:tcPr>
          <w:p w14:paraId="1389AE96"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https://ordenesdecompracatalogo.compraspublicas.gob.ec/obtener_detalle_orden/2710981/2</w:t>
            </w:r>
          </w:p>
        </w:tc>
      </w:tr>
      <w:tr w:rsidR="00680C94" w:rsidRPr="0035483B" w14:paraId="2477EF6A" w14:textId="77777777" w:rsidTr="00AA0A00">
        <w:trPr>
          <w:trHeight w:val="1444"/>
        </w:trPr>
        <w:tc>
          <w:tcPr>
            <w:tcW w:w="710" w:type="dxa"/>
            <w:noWrap/>
            <w:vAlign w:val="center"/>
            <w:hideMark/>
          </w:tcPr>
          <w:p w14:paraId="7E39D2A2"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lastRenderedPageBreak/>
              <w:t>16</w:t>
            </w:r>
          </w:p>
        </w:tc>
        <w:tc>
          <w:tcPr>
            <w:tcW w:w="1842" w:type="dxa"/>
            <w:vAlign w:val="center"/>
            <w:hideMark/>
          </w:tcPr>
          <w:p w14:paraId="0B528C7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TONERS PARA LAS IMPRESORAS DE LA ORQUESTA SINFÓNICA DE LOJA”,</w:t>
            </w:r>
          </w:p>
        </w:tc>
        <w:tc>
          <w:tcPr>
            <w:tcW w:w="1438" w:type="dxa"/>
            <w:vAlign w:val="center"/>
            <w:hideMark/>
          </w:tcPr>
          <w:p w14:paraId="78E43FC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022-DE-OSL-2024, de fecha 09 de julio de 2024.</w:t>
            </w:r>
          </w:p>
        </w:tc>
        <w:tc>
          <w:tcPr>
            <w:tcW w:w="1766" w:type="dxa"/>
            <w:vAlign w:val="center"/>
            <w:hideMark/>
          </w:tcPr>
          <w:p w14:paraId="67704B46" w14:textId="508B01D2"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COMERCIAL URGENTONER CIA. </w:t>
            </w:r>
            <w:r w:rsidR="00220A40" w:rsidRPr="0095032C">
              <w:rPr>
                <w:rFonts w:ascii="Times New Roman" w:hAnsi="Times New Roman" w:cs="Times New Roman"/>
                <w:bCs/>
                <w:sz w:val="18"/>
                <w:szCs w:val="18"/>
              </w:rPr>
              <w:t>LTDA. (</w:t>
            </w:r>
            <w:r w:rsidRPr="0095032C">
              <w:rPr>
                <w:rFonts w:ascii="Times New Roman" w:hAnsi="Times New Roman" w:cs="Times New Roman"/>
                <w:bCs/>
                <w:sz w:val="18"/>
                <w:szCs w:val="18"/>
              </w:rPr>
              <w:t>MEJOR OFERTA)</w:t>
            </w:r>
          </w:p>
        </w:tc>
        <w:tc>
          <w:tcPr>
            <w:tcW w:w="1070" w:type="dxa"/>
            <w:vAlign w:val="center"/>
            <w:hideMark/>
          </w:tcPr>
          <w:p w14:paraId="5A04B86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CE-20240002674986</w:t>
            </w:r>
          </w:p>
        </w:tc>
        <w:tc>
          <w:tcPr>
            <w:tcW w:w="829" w:type="dxa"/>
            <w:noWrap/>
            <w:vAlign w:val="center"/>
            <w:hideMark/>
          </w:tcPr>
          <w:p w14:paraId="02246BC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125,04</w:t>
            </w:r>
          </w:p>
        </w:tc>
        <w:tc>
          <w:tcPr>
            <w:tcW w:w="1721" w:type="dxa"/>
            <w:vAlign w:val="center"/>
            <w:hideMark/>
          </w:tcPr>
          <w:p w14:paraId="4A471831"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https://ordenesdecompracatalogo.compraspublicas.gob.ec/obtener_detalle_orden/2674986/1</w:t>
            </w:r>
          </w:p>
        </w:tc>
      </w:tr>
      <w:tr w:rsidR="00680C94" w:rsidRPr="0035483B" w14:paraId="54E5662C" w14:textId="77777777" w:rsidTr="00AA0A00">
        <w:trPr>
          <w:trHeight w:val="1264"/>
        </w:trPr>
        <w:tc>
          <w:tcPr>
            <w:tcW w:w="710" w:type="dxa"/>
            <w:noWrap/>
            <w:vAlign w:val="center"/>
            <w:hideMark/>
          </w:tcPr>
          <w:p w14:paraId="2828774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17</w:t>
            </w:r>
          </w:p>
        </w:tc>
        <w:tc>
          <w:tcPr>
            <w:tcW w:w="1842" w:type="dxa"/>
            <w:vAlign w:val="center"/>
            <w:hideMark/>
          </w:tcPr>
          <w:p w14:paraId="3375648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TONERS PARA LAS IMPRESORAS DE LA ORQUESTA SINFÓNICA DE LOJA”,</w:t>
            </w:r>
          </w:p>
        </w:tc>
        <w:tc>
          <w:tcPr>
            <w:tcW w:w="1438" w:type="dxa"/>
            <w:vAlign w:val="center"/>
            <w:hideMark/>
          </w:tcPr>
          <w:p w14:paraId="399E07D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022-DE-OSL-2024, de fecha 09 de julio de 2024.</w:t>
            </w:r>
          </w:p>
        </w:tc>
        <w:tc>
          <w:tcPr>
            <w:tcW w:w="1766" w:type="dxa"/>
            <w:vAlign w:val="center"/>
            <w:hideMark/>
          </w:tcPr>
          <w:p w14:paraId="7E9FFF3F" w14:textId="32653619"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OFFICESOLUCIONES CIA. </w:t>
            </w:r>
            <w:r w:rsidR="00220A40" w:rsidRPr="0095032C">
              <w:rPr>
                <w:rFonts w:ascii="Times New Roman" w:hAnsi="Times New Roman" w:cs="Times New Roman"/>
                <w:bCs/>
                <w:sz w:val="18"/>
                <w:szCs w:val="18"/>
              </w:rPr>
              <w:t>LTDA. (</w:t>
            </w:r>
            <w:r w:rsidRPr="0095032C">
              <w:rPr>
                <w:rFonts w:ascii="Times New Roman" w:hAnsi="Times New Roman" w:cs="Times New Roman"/>
                <w:bCs/>
                <w:sz w:val="18"/>
                <w:szCs w:val="18"/>
              </w:rPr>
              <w:t>MEJOR OFERTA)</w:t>
            </w:r>
          </w:p>
        </w:tc>
        <w:tc>
          <w:tcPr>
            <w:tcW w:w="1070" w:type="dxa"/>
            <w:vAlign w:val="center"/>
            <w:hideMark/>
          </w:tcPr>
          <w:p w14:paraId="5B1017E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CE-20240002674985</w:t>
            </w:r>
          </w:p>
        </w:tc>
        <w:tc>
          <w:tcPr>
            <w:tcW w:w="829" w:type="dxa"/>
            <w:noWrap/>
            <w:vAlign w:val="center"/>
            <w:hideMark/>
          </w:tcPr>
          <w:p w14:paraId="1372219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190,69</w:t>
            </w:r>
          </w:p>
        </w:tc>
        <w:tc>
          <w:tcPr>
            <w:tcW w:w="1721" w:type="dxa"/>
            <w:vAlign w:val="center"/>
            <w:hideMark/>
          </w:tcPr>
          <w:p w14:paraId="1C7F261A"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https://ordenesdecompracatalogo.compraspublicas.gob.ec/obtener_detalle_orden/2674985/1</w:t>
            </w:r>
          </w:p>
        </w:tc>
      </w:tr>
      <w:tr w:rsidR="00680C94" w:rsidRPr="0035483B" w14:paraId="0A2C793E" w14:textId="77777777" w:rsidTr="00AA0A00">
        <w:trPr>
          <w:trHeight w:val="1268"/>
        </w:trPr>
        <w:tc>
          <w:tcPr>
            <w:tcW w:w="710" w:type="dxa"/>
            <w:noWrap/>
            <w:vAlign w:val="center"/>
            <w:hideMark/>
          </w:tcPr>
          <w:p w14:paraId="7F8D7EB2"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18</w:t>
            </w:r>
          </w:p>
        </w:tc>
        <w:tc>
          <w:tcPr>
            <w:tcW w:w="1842" w:type="dxa"/>
            <w:vAlign w:val="center"/>
            <w:hideMark/>
          </w:tcPr>
          <w:p w14:paraId="72427543"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7A997C4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6D40BF9F" w14:textId="0000DDE0"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PLASTILIMPIO </w:t>
            </w:r>
            <w:r w:rsidR="00220A40" w:rsidRPr="0095032C">
              <w:rPr>
                <w:rFonts w:ascii="Times New Roman" w:hAnsi="Times New Roman" w:cs="Times New Roman"/>
                <w:bCs/>
                <w:sz w:val="18"/>
                <w:szCs w:val="18"/>
              </w:rPr>
              <w:t>S.A. (</w:t>
            </w:r>
            <w:r w:rsidRPr="0095032C">
              <w:rPr>
                <w:rFonts w:ascii="Times New Roman" w:hAnsi="Times New Roman" w:cs="Times New Roman"/>
                <w:bCs/>
                <w:sz w:val="18"/>
                <w:szCs w:val="18"/>
              </w:rPr>
              <w:t>MEJOR OFERTA)</w:t>
            </w:r>
          </w:p>
        </w:tc>
        <w:tc>
          <w:tcPr>
            <w:tcW w:w="1070" w:type="dxa"/>
            <w:vAlign w:val="center"/>
            <w:hideMark/>
          </w:tcPr>
          <w:p w14:paraId="68043A42"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CE-20240002642813</w:t>
            </w:r>
          </w:p>
        </w:tc>
        <w:tc>
          <w:tcPr>
            <w:tcW w:w="829" w:type="dxa"/>
            <w:noWrap/>
            <w:vAlign w:val="center"/>
            <w:hideMark/>
          </w:tcPr>
          <w:p w14:paraId="053BEDC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49,25</w:t>
            </w:r>
          </w:p>
        </w:tc>
        <w:tc>
          <w:tcPr>
            <w:tcW w:w="1721" w:type="dxa"/>
            <w:vAlign w:val="center"/>
            <w:hideMark/>
          </w:tcPr>
          <w:p w14:paraId="671E22DD" w14:textId="1FD26A23" w:rsidR="00680C94" w:rsidRPr="0095032C" w:rsidRDefault="009E0B7B" w:rsidP="00220A40">
            <w:pPr>
              <w:jc w:val="both"/>
              <w:rPr>
                <w:rFonts w:ascii="Times New Roman" w:hAnsi="Times New Roman" w:cs="Times New Roman"/>
                <w:bCs/>
                <w:sz w:val="18"/>
                <w:szCs w:val="18"/>
                <w:u w:val="single"/>
              </w:rPr>
            </w:pPr>
            <w:hyperlink r:id="rId25" w:history="1">
              <w:r w:rsidR="00680C94" w:rsidRPr="0095032C">
                <w:rPr>
                  <w:rStyle w:val="Hipervnculo"/>
                  <w:rFonts w:ascii="Times New Roman" w:hAnsi="Times New Roman" w:cs="Times New Roman"/>
                  <w:bCs/>
                  <w:sz w:val="18"/>
                  <w:szCs w:val="18"/>
                </w:rPr>
                <w:t>https://ordenesdecompracatalogo.compraspublicas.gob.ec/obtener_detalle_orden/2642813/1</w:t>
              </w:r>
            </w:hyperlink>
          </w:p>
        </w:tc>
      </w:tr>
      <w:tr w:rsidR="00680C94" w:rsidRPr="0035483B" w14:paraId="53C1FD04" w14:textId="77777777" w:rsidTr="00AA0A00">
        <w:trPr>
          <w:trHeight w:val="1259"/>
        </w:trPr>
        <w:tc>
          <w:tcPr>
            <w:tcW w:w="710" w:type="dxa"/>
            <w:noWrap/>
            <w:vAlign w:val="center"/>
            <w:hideMark/>
          </w:tcPr>
          <w:p w14:paraId="6733E3C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19</w:t>
            </w:r>
          </w:p>
        </w:tc>
        <w:tc>
          <w:tcPr>
            <w:tcW w:w="1842" w:type="dxa"/>
            <w:vAlign w:val="center"/>
            <w:hideMark/>
          </w:tcPr>
          <w:p w14:paraId="4CB692E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132F6013"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1B856171" w14:textId="446C92D3"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66F7E9C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CE-20240002642812</w:t>
            </w:r>
          </w:p>
        </w:tc>
        <w:tc>
          <w:tcPr>
            <w:tcW w:w="829" w:type="dxa"/>
            <w:noWrap/>
            <w:vAlign w:val="center"/>
            <w:hideMark/>
          </w:tcPr>
          <w:p w14:paraId="4FD0DDF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695,00</w:t>
            </w:r>
          </w:p>
        </w:tc>
        <w:tc>
          <w:tcPr>
            <w:tcW w:w="1721" w:type="dxa"/>
            <w:vAlign w:val="center"/>
            <w:hideMark/>
          </w:tcPr>
          <w:p w14:paraId="1AE163E5"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https://ordenesdecompracatalogo.compraspublicas.gob.ec/obtener_detalle_orden/2642812/1</w:t>
            </w:r>
          </w:p>
        </w:tc>
      </w:tr>
      <w:tr w:rsidR="00680C94" w:rsidRPr="0035483B" w14:paraId="31605B33" w14:textId="77777777" w:rsidTr="00AA0A00">
        <w:trPr>
          <w:trHeight w:val="1263"/>
        </w:trPr>
        <w:tc>
          <w:tcPr>
            <w:tcW w:w="710" w:type="dxa"/>
            <w:noWrap/>
            <w:vAlign w:val="center"/>
            <w:hideMark/>
          </w:tcPr>
          <w:p w14:paraId="54145E7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20</w:t>
            </w:r>
          </w:p>
        </w:tc>
        <w:tc>
          <w:tcPr>
            <w:tcW w:w="1842" w:type="dxa"/>
            <w:vAlign w:val="center"/>
            <w:hideMark/>
          </w:tcPr>
          <w:p w14:paraId="2C78D72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32E36197"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5823B6F2" w14:textId="6D3CC302"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VILLAVICENCIO QUIZHPI DIANA </w:t>
            </w:r>
            <w:r w:rsidR="00220A40" w:rsidRPr="0095032C">
              <w:rPr>
                <w:rFonts w:ascii="Times New Roman" w:hAnsi="Times New Roman" w:cs="Times New Roman"/>
                <w:bCs/>
                <w:sz w:val="18"/>
                <w:szCs w:val="18"/>
              </w:rPr>
              <w:t>XIMENA (</w:t>
            </w:r>
            <w:r w:rsidRPr="0095032C">
              <w:rPr>
                <w:rFonts w:ascii="Times New Roman" w:hAnsi="Times New Roman" w:cs="Times New Roman"/>
                <w:bCs/>
                <w:sz w:val="18"/>
                <w:szCs w:val="18"/>
              </w:rPr>
              <w:t>MEJOR OFERTA)</w:t>
            </w:r>
          </w:p>
        </w:tc>
        <w:tc>
          <w:tcPr>
            <w:tcW w:w="1070" w:type="dxa"/>
            <w:vAlign w:val="center"/>
            <w:hideMark/>
          </w:tcPr>
          <w:p w14:paraId="6D2E3AA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CE-20240002642811</w:t>
            </w:r>
          </w:p>
        </w:tc>
        <w:tc>
          <w:tcPr>
            <w:tcW w:w="829" w:type="dxa"/>
            <w:noWrap/>
            <w:vAlign w:val="center"/>
            <w:hideMark/>
          </w:tcPr>
          <w:p w14:paraId="218C0EB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45,00</w:t>
            </w:r>
          </w:p>
        </w:tc>
        <w:tc>
          <w:tcPr>
            <w:tcW w:w="1721" w:type="dxa"/>
            <w:vAlign w:val="center"/>
            <w:hideMark/>
          </w:tcPr>
          <w:p w14:paraId="151DC020" w14:textId="663E8A38" w:rsidR="00680C94" w:rsidRPr="0095032C" w:rsidRDefault="009E0B7B" w:rsidP="00220A40">
            <w:pPr>
              <w:jc w:val="both"/>
              <w:rPr>
                <w:rFonts w:ascii="Times New Roman" w:hAnsi="Times New Roman" w:cs="Times New Roman"/>
                <w:bCs/>
                <w:sz w:val="18"/>
                <w:szCs w:val="18"/>
                <w:u w:val="single"/>
              </w:rPr>
            </w:pPr>
            <w:hyperlink r:id="rId26" w:history="1">
              <w:r w:rsidR="00680C94" w:rsidRPr="0095032C">
                <w:rPr>
                  <w:rStyle w:val="Hipervnculo"/>
                  <w:rFonts w:ascii="Times New Roman" w:hAnsi="Times New Roman" w:cs="Times New Roman"/>
                  <w:bCs/>
                  <w:sz w:val="18"/>
                  <w:szCs w:val="18"/>
                </w:rPr>
                <w:t>https://ordenesdecompracatalogo.compraspublicas.gob.ec/obtener_detalle_orden/2642811/1</w:t>
              </w:r>
            </w:hyperlink>
          </w:p>
        </w:tc>
      </w:tr>
      <w:tr w:rsidR="00680C94" w:rsidRPr="0035483B" w14:paraId="76EF0209" w14:textId="77777777" w:rsidTr="00AA0A00">
        <w:trPr>
          <w:trHeight w:val="1266"/>
        </w:trPr>
        <w:tc>
          <w:tcPr>
            <w:tcW w:w="710" w:type="dxa"/>
            <w:noWrap/>
            <w:vAlign w:val="center"/>
            <w:hideMark/>
          </w:tcPr>
          <w:p w14:paraId="5897899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21</w:t>
            </w:r>
          </w:p>
        </w:tc>
        <w:tc>
          <w:tcPr>
            <w:tcW w:w="1842" w:type="dxa"/>
            <w:vAlign w:val="center"/>
            <w:hideMark/>
          </w:tcPr>
          <w:p w14:paraId="48876749"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0D924326"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3F26C44C" w14:textId="556C57C9"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PLASTILIMPIO </w:t>
            </w:r>
            <w:r w:rsidR="00220A40" w:rsidRPr="0095032C">
              <w:rPr>
                <w:rFonts w:ascii="Times New Roman" w:hAnsi="Times New Roman" w:cs="Times New Roman"/>
                <w:bCs/>
                <w:sz w:val="18"/>
                <w:szCs w:val="18"/>
              </w:rPr>
              <w:t>S.A. (</w:t>
            </w:r>
            <w:r w:rsidRPr="0095032C">
              <w:rPr>
                <w:rFonts w:ascii="Times New Roman" w:hAnsi="Times New Roman" w:cs="Times New Roman"/>
                <w:bCs/>
                <w:sz w:val="18"/>
                <w:szCs w:val="18"/>
              </w:rPr>
              <w:t>MEJOR OFERTA)</w:t>
            </w:r>
          </w:p>
        </w:tc>
        <w:tc>
          <w:tcPr>
            <w:tcW w:w="1070" w:type="dxa"/>
            <w:vAlign w:val="center"/>
            <w:hideMark/>
          </w:tcPr>
          <w:p w14:paraId="4D4579F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CE-20240002642810</w:t>
            </w:r>
          </w:p>
        </w:tc>
        <w:tc>
          <w:tcPr>
            <w:tcW w:w="829" w:type="dxa"/>
            <w:noWrap/>
            <w:vAlign w:val="center"/>
            <w:hideMark/>
          </w:tcPr>
          <w:p w14:paraId="7D65CBB4"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87,56</w:t>
            </w:r>
          </w:p>
        </w:tc>
        <w:tc>
          <w:tcPr>
            <w:tcW w:w="1721" w:type="dxa"/>
            <w:vAlign w:val="center"/>
            <w:hideMark/>
          </w:tcPr>
          <w:p w14:paraId="4544AEB4"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https://ordenesdecompracatalogo.compraspublicas.gob.ec/obtener_detalle_orden/2642810/1</w:t>
            </w:r>
          </w:p>
        </w:tc>
      </w:tr>
      <w:tr w:rsidR="00680C94" w:rsidRPr="0035483B" w14:paraId="17FFAE40" w14:textId="77777777" w:rsidTr="00AA0A00">
        <w:trPr>
          <w:trHeight w:val="1270"/>
        </w:trPr>
        <w:tc>
          <w:tcPr>
            <w:tcW w:w="710" w:type="dxa"/>
            <w:noWrap/>
            <w:vAlign w:val="center"/>
            <w:hideMark/>
          </w:tcPr>
          <w:p w14:paraId="4A2DFA85"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22</w:t>
            </w:r>
          </w:p>
        </w:tc>
        <w:tc>
          <w:tcPr>
            <w:tcW w:w="1842" w:type="dxa"/>
            <w:vAlign w:val="center"/>
            <w:hideMark/>
          </w:tcPr>
          <w:p w14:paraId="60F0A5D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0B172E08"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134DA53A" w14:textId="7C4BCB31"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CARDENAS SALAMEA SONIA </w:t>
            </w:r>
            <w:r w:rsidR="00220A40" w:rsidRPr="0095032C">
              <w:rPr>
                <w:rFonts w:ascii="Times New Roman" w:hAnsi="Times New Roman" w:cs="Times New Roman"/>
                <w:bCs/>
                <w:sz w:val="18"/>
                <w:szCs w:val="18"/>
              </w:rPr>
              <w:t>PIEDAD (</w:t>
            </w:r>
            <w:r w:rsidRPr="0095032C">
              <w:rPr>
                <w:rFonts w:ascii="Times New Roman" w:hAnsi="Times New Roman" w:cs="Times New Roman"/>
                <w:bCs/>
                <w:sz w:val="18"/>
                <w:szCs w:val="18"/>
              </w:rPr>
              <w:t>MEJOR OFERTA)</w:t>
            </w:r>
          </w:p>
        </w:tc>
        <w:tc>
          <w:tcPr>
            <w:tcW w:w="1070" w:type="dxa"/>
            <w:vAlign w:val="center"/>
            <w:hideMark/>
          </w:tcPr>
          <w:p w14:paraId="24C85E04"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CE-20240002642809</w:t>
            </w:r>
          </w:p>
        </w:tc>
        <w:tc>
          <w:tcPr>
            <w:tcW w:w="829" w:type="dxa"/>
            <w:noWrap/>
            <w:vAlign w:val="center"/>
            <w:hideMark/>
          </w:tcPr>
          <w:p w14:paraId="35CB7EE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35,80</w:t>
            </w:r>
          </w:p>
        </w:tc>
        <w:tc>
          <w:tcPr>
            <w:tcW w:w="1721" w:type="dxa"/>
            <w:vAlign w:val="center"/>
            <w:hideMark/>
          </w:tcPr>
          <w:p w14:paraId="5AD0D170"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https://ordenesdecompracatalogo.compraspublicas.gob.ec/obtener_detalle_orden/2642809/1</w:t>
            </w:r>
          </w:p>
        </w:tc>
      </w:tr>
      <w:tr w:rsidR="00680C94" w:rsidRPr="0035483B" w14:paraId="6A94F995" w14:textId="77777777" w:rsidTr="00AA0A00">
        <w:trPr>
          <w:trHeight w:val="1403"/>
        </w:trPr>
        <w:tc>
          <w:tcPr>
            <w:tcW w:w="710" w:type="dxa"/>
            <w:noWrap/>
            <w:vAlign w:val="center"/>
            <w:hideMark/>
          </w:tcPr>
          <w:p w14:paraId="46CC8AB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23</w:t>
            </w:r>
          </w:p>
        </w:tc>
        <w:tc>
          <w:tcPr>
            <w:tcW w:w="1842" w:type="dxa"/>
            <w:vAlign w:val="center"/>
            <w:hideMark/>
          </w:tcPr>
          <w:p w14:paraId="2FF1800B"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5EC9F45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04B0BA34" w14:textId="0AF0EB85"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0AE420A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CE-20240002642808</w:t>
            </w:r>
          </w:p>
        </w:tc>
        <w:tc>
          <w:tcPr>
            <w:tcW w:w="829" w:type="dxa"/>
            <w:noWrap/>
            <w:vAlign w:val="center"/>
            <w:hideMark/>
          </w:tcPr>
          <w:p w14:paraId="6CC47BC1"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4,00</w:t>
            </w:r>
          </w:p>
        </w:tc>
        <w:tc>
          <w:tcPr>
            <w:tcW w:w="1721" w:type="dxa"/>
            <w:vAlign w:val="center"/>
            <w:hideMark/>
          </w:tcPr>
          <w:p w14:paraId="48CC8EF4"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https://ordenesdecompracatalogo.compraspublicas.gob.ec/obtener_detalle_orden/2642808/1</w:t>
            </w:r>
          </w:p>
        </w:tc>
      </w:tr>
      <w:tr w:rsidR="00680C94" w:rsidRPr="0035483B" w14:paraId="44F44707" w14:textId="77777777" w:rsidTr="00AA0A00">
        <w:trPr>
          <w:trHeight w:val="1160"/>
        </w:trPr>
        <w:tc>
          <w:tcPr>
            <w:tcW w:w="710" w:type="dxa"/>
            <w:noWrap/>
            <w:vAlign w:val="center"/>
            <w:hideMark/>
          </w:tcPr>
          <w:p w14:paraId="7037CC4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24</w:t>
            </w:r>
          </w:p>
        </w:tc>
        <w:tc>
          <w:tcPr>
            <w:tcW w:w="1842" w:type="dxa"/>
            <w:vAlign w:val="center"/>
            <w:hideMark/>
          </w:tcPr>
          <w:p w14:paraId="27A3AE82"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4D6A836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0A40AA0B" w14:textId="21B08416"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6DC8195F"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CE-20240002642807</w:t>
            </w:r>
          </w:p>
        </w:tc>
        <w:tc>
          <w:tcPr>
            <w:tcW w:w="829" w:type="dxa"/>
            <w:noWrap/>
            <w:vAlign w:val="center"/>
            <w:hideMark/>
          </w:tcPr>
          <w:p w14:paraId="30824640"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9,70</w:t>
            </w:r>
          </w:p>
        </w:tc>
        <w:tc>
          <w:tcPr>
            <w:tcW w:w="1721" w:type="dxa"/>
            <w:vAlign w:val="center"/>
            <w:hideMark/>
          </w:tcPr>
          <w:p w14:paraId="10CDDF18"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https://ordenesdecompracatalogo.compraspublicas.gob.ec/obtener_detalle_orden/2642807/1</w:t>
            </w:r>
          </w:p>
        </w:tc>
      </w:tr>
      <w:tr w:rsidR="00680C94" w:rsidRPr="0035483B" w14:paraId="2BF7C247" w14:textId="77777777" w:rsidTr="00AA0A00">
        <w:trPr>
          <w:trHeight w:val="1302"/>
        </w:trPr>
        <w:tc>
          <w:tcPr>
            <w:tcW w:w="710" w:type="dxa"/>
            <w:noWrap/>
            <w:vAlign w:val="center"/>
            <w:hideMark/>
          </w:tcPr>
          <w:p w14:paraId="6A55B0E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25</w:t>
            </w:r>
          </w:p>
        </w:tc>
        <w:tc>
          <w:tcPr>
            <w:tcW w:w="1842" w:type="dxa"/>
            <w:vAlign w:val="center"/>
            <w:hideMark/>
          </w:tcPr>
          <w:p w14:paraId="74718F0C"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4389B17A"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146A6160" w14:textId="75F4A42F"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PLASTILIMPIO </w:t>
            </w:r>
            <w:r w:rsidR="00220A40" w:rsidRPr="0095032C">
              <w:rPr>
                <w:rFonts w:ascii="Times New Roman" w:hAnsi="Times New Roman" w:cs="Times New Roman"/>
                <w:bCs/>
                <w:sz w:val="18"/>
                <w:szCs w:val="18"/>
              </w:rPr>
              <w:t>S.A. (</w:t>
            </w:r>
            <w:r w:rsidRPr="0095032C">
              <w:rPr>
                <w:rFonts w:ascii="Times New Roman" w:hAnsi="Times New Roman" w:cs="Times New Roman"/>
                <w:bCs/>
                <w:sz w:val="18"/>
                <w:szCs w:val="18"/>
              </w:rPr>
              <w:t>MEJOR OFERTA)</w:t>
            </w:r>
          </w:p>
        </w:tc>
        <w:tc>
          <w:tcPr>
            <w:tcW w:w="1070" w:type="dxa"/>
            <w:vAlign w:val="center"/>
            <w:hideMark/>
          </w:tcPr>
          <w:p w14:paraId="5026615D"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CE-20240002642806</w:t>
            </w:r>
          </w:p>
        </w:tc>
        <w:tc>
          <w:tcPr>
            <w:tcW w:w="829" w:type="dxa"/>
            <w:noWrap/>
            <w:vAlign w:val="center"/>
            <w:hideMark/>
          </w:tcPr>
          <w:p w14:paraId="6B71FD2E" w14:textId="77777777" w:rsidR="00680C94" w:rsidRPr="0095032C" w:rsidRDefault="00680C94" w:rsidP="00220A40">
            <w:pPr>
              <w:jc w:val="both"/>
              <w:rPr>
                <w:rFonts w:ascii="Times New Roman" w:hAnsi="Times New Roman" w:cs="Times New Roman"/>
                <w:bCs/>
                <w:sz w:val="18"/>
                <w:szCs w:val="18"/>
              </w:rPr>
            </w:pPr>
            <w:r w:rsidRPr="0095032C">
              <w:rPr>
                <w:rFonts w:ascii="Times New Roman" w:hAnsi="Times New Roman" w:cs="Times New Roman"/>
                <w:bCs/>
                <w:sz w:val="18"/>
                <w:szCs w:val="18"/>
              </w:rPr>
              <w:t>53,12</w:t>
            </w:r>
          </w:p>
        </w:tc>
        <w:tc>
          <w:tcPr>
            <w:tcW w:w="1721" w:type="dxa"/>
            <w:vAlign w:val="center"/>
            <w:hideMark/>
          </w:tcPr>
          <w:p w14:paraId="0F0ACA18" w14:textId="77777777" w:rsidR="00680C94" w:rsidRPr="0095032C" w:rsidRDefault="00680C94" w:rsidP="00220A40">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https://ordenesdecompracatalogo.compraspublicas.gob.ec/obtener_detalle_orden/2642806/1</w:t>
            </w:r>
          </w:p>
        </w:tc>
      </w:tr>
      <w:tr w:rsidR="00680C94" w:rsidRPr="0035483B" w14:paraId="2E6C13B0" w14:textId="77777777" w:rsidTr="00AA0A00">
        <w:trPr>
          <w:trHeight w:val="1263"/>
        </w:trPr>
        <w:tc>
          <w:tcPr>
            <w:tcW w:w="710" w:type="dxa"/>
            <w:noWrap/>
            <w:vAlign w:val="center"/>
            <w:hideMark/>
          </w:tcPr>
          <w:p w14:paraId="5AE4E32D"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lastRenderedPageBreak/>
              <w:t>26</w:t>
            </w:r>
          </w:p>
        </w:tc>
        <w:tc>
          <w:tcPr>
            <w:tcW w:w="1842" w:type="dxa"/>
            <w:vAlign w:val="center"/>
            <w:hideMark/>
          </w:tcPr>
          <w:p w14:paraId="19EC16D5"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1134A8EC"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2C411A69" w14:textId="5861B153"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HARNISTH PINOS ODGUIL </w:t>
            </w:r>
            <w:r w:rsidR="00220A40" w:rsidRPr="0095032C">
              <w:rPr>
                <w:rFonts w:ascii="Times New Roman" w:hAnsi="Times New Roman" w:cs="Times New Roman"/>
                <w:bCs/>
                <w:sz w:val="18"/>
                <w:szCs w:val="18"/>
              </w:rPr>
              <w:t>ANTONIO (</w:t>
            </w:r>
            <w:r w:rsidRPr="0095032C">
              <w:rPr>
                <w:rFonts w:ascii="Times New Roman" w:hAnsi="Times New Roman" w:cs="Times New Roman"/>
                <w:bCs/>
                <w:sz w:val="18"/>
                <w:szCs w:val="18"/>
              </w:rPr>
              <w:t>MEJOR OFERTA)</w:t>
            </w:r>
          </w:p>
        </w:tc>
        <w:tc>
          <w:tcPr>
            <w:tcW w:w="1070" w:type="dxa"/>
            <w:vAlign w:val="center"/>
            <w:hideMark/>
          </w:tcPr>
          <w:p w14:paraId="589EFC38"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CE-20240002642805</w:t>
            </w:r>
          </w:p>
        </w:tc>
        <w:tc>
          <w:tcPr>
            <w:tcW w:w="829" w:type="dxa"/>
            <w:noWrap/>
            <w:vAlign w:val="center"/>
            <w:hideMark/>
          </w:tcPr>
          <w:p w14:paraId="663ED485"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72,80</w:t>
            </w:r>
          </w:p>
        </w:tc>
        <w:tc>
          <w:tcPr>
            <w:tcW w:w="1721" w:type="dxa"/>
            <w:hideMark/>
          </w:tcPr>
          <w:p w14:paraId="136BECE7" w14:textId="08496774" w:rsidR="00680C94" w:rsidRPr="0095032C" w:rsidRDefault="009E0B7B" w:rsidP="0095032C">
            <w:pPr>
              <w:jc w:val="both"/>
              <w:rPr>
                <w:rFonts w:ascii="Times New Roman" w:hAnsi="Times New Roman" w:cs="Times New Roman"/>
                <w:bCs/>
                <w:sz w:val="18"/>
                <w:szCs w:val="18"/>
                <w:u w:val="single"/>
              </w:rPr>
            </w:pPr>
            <w:hyperlink r:id="rId27" w:history="1">
              <w:r w:rsidR="00680C94" w:rsidRPr="0095032C">
                <w:rPr>
                  <w:rStyle w:val="Hipervnculo"/>
                  <w:rFonts w:ascii="Times New Roman" w:hAnsi="Times New Roman" w:cs="Times New Roman"/>
                  <w:bCs/>
                  <w:sz w:val="18"/>
                  <w:szCs w:val="18"/>
                </w:rPr>
                <w:t>https://ordenesdecompracatalogo.compraspublicas.gob.ec/obtener_detalle_orden/2642805/1</w:t>
              </w:r>
            </w:hyperlink>
          </w:p>
        </w:tc>
      </w:tr>
      <w:tr w:rsidR="00680C94" w:rsidRPr="0035483B" w14:paraId="1FC7163F" w14:textId="77777777" w:rsidTr="00AA0A00">
        <w:trPr>
          <w:trHeight w:val="1266"/>
        </w:trPr>
        <w:tc>
          <w:tcPr>
            <w:tcW w:w="710" w:type="dxa"/>
            <w:noWrap/>
            <w:vAlign w:val="center"/>
            <w:hideMark/>
          </w:tcPr>
          <w:p w14:paraId="033C2281"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27</w:t>
            </w:r>
          </w:p>
        </w:tc>
        <w:tc>
          <w:tcPr>
            <w:tcW w:w="1842" w:type="dxa"/>
            <w:vAlign w:val="center"/>
            <w:hideMark/>
          </w:tcPr>
          <w:p w14:paraId="350460FE"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0409B79D"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03D5A328" w14:textId="1233F3B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HARNISTH PINOS ODGUIL ANTONIO</w:t>
            </w:r>
            <w:r w:rsidR="0095032C">
              <w:rPr>
                <w:rFonts w:ascii="Times New Roman" w:hAnsi="Times New Roman" w:cs="Times New Roman"/>
                <w:bCs/>
                <w:sz w:val="18"/>
                <w:szCs w:val="18"/>
              </w:rPr>
              <w:t xml:space="preserve"> </w:t>
            </w:r>
            <w:r w:rsidRPr="0095032C">
              <w:rPr>
                <w:rFonts w:ascii="Times New Roman" w:hAnsi="Times New Roman" w:cs="Times New Roman"/>
                <w:bCs/>
                <w:sz w:val="18"/>
                <w:szCs w:val="18"/>
              </w:rPr>
              <w:t>(MEJOR OFERTA)</w:t>
            </w:r>
          </w:p>
        </w:tc>
        <w:tc>
          <w:tcPr>
            <w:tcW w:w="1070" w:type="dxa"/>
            <w:vAlign w:val="center"/>
            <w:hideMark/>
          </w:tcPr>
          <w:p w14:paraId="35E0F3F3"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CE-20240002642804</w:t>
            </w:r>
          </w:p>
        </w:tc>
        <w:tc>
          <w:tcPr>
            <w:tcW w:w="829" w:type="dxa"/>
            <w:noWrap/>
            <w:vAlign w:val="center"/>
            <w:hideMark/>
          </w:tcPr>
          <w:p w14:paraId="11FB7085"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65,00</w:t>
            </w:r>
          </w:p>
        </w:tc>
        <w:tc>
          <w:tcPr>
            <w:tcW w:w="1721" w:type="dxa"/>
            <w:hideMark/>
          </w:tcPr>
          <w:p w14:paraId="76185D7A"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https://ordenesdecompracatalogo.compraspublicas.gob.ec/obtener_detalle_orden/2642804/1</w:t>
            </w:r>
          </w:p>
        </w:tc>
      </w:tr>
      <w:tr w:rsidR="00680C94" w:rsidRPr="0035483B" w14:paraId="4797C0CF" w14:textId="77777777" w:rsidTr="00AA0A00">
        <w:trPr>
          <w:trHeight w:val="1399"/>
        </w:trPr>
        <w:tc>
          <w:tcPr>
            <w:tcW w:w="710" w:type="dxa"/>
            <w:noWrap/>
            <w:vAlign w:val="center"/>
            <w:hideMark/>
          </w:tcPr>
          <w:p w14:paraId="33AD2B5B"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28</w:t>
            </w:r>
          </w:p>
        </w:tc>
        <w:tc>
          <w:tcPr>
            <w:tcW w:w="1842" w:type="dxa"/>
            <w:vAlign w:val="center"/>
            <w:hideMark/>
          </w:tcPr>
          <w:p w14:paraId="15650BF1"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6087D3C5"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55D427BF" w14:textId="6E197ABC"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ESPINOZA ALVAREZ CARLOS ADRIAN</w:t>
            </w:r>
            <w:r w:rsidR="0095032C">
              <w:rPr>
                <w:rFonts w:ascii="Times New Roman" w:hAnsi="Times New Roman" w:cs="Times New Roman"/>
                <w:bCs/>
                <w:sz w:val="18"/>
                <w:szCs w:val="18"/>
              </w:rPr>
              <w:t xml:space="preserve"> </w:t>
            </w:r>
            <w:r w:rsidRPr="0095032C">
              <w:rPr>
                <w:rFonts w:ascii="Times New Roman" w:hAnsi="Times New Roman" w:cs="Times New Roman"/>
                <w:bCs/>
                <w:sz w:val="18"/>
                <w:szCs w:val="18"/>
              </w:rPr>
              <w:t>(MEJOR OFERTA)</w:t>
            </w:r>
          </w:p>
        </w:tc>
        <w:tc>
          <w:tcPr>
            <w:tcW w:w="1070" w:type="dxa"/>
            <w:vAlign w:val="center"/>
            <w:hideMark/>
          </w:tcPr>
          <w:p w14:paraId="4705BBE7"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CE-20240002642803</w:t>
            </w:r>
          </w:p>
        </w:tc>
        <w:tc>
          <w:tcPr>
            <w:tcW w:w="829" w:type="dxa"/>
            <w:noWrap/>
            <w:vAlign w:val="center"/>
            <w:hideMark/>
          </w:tcPr>
          <w:p w14:paraId="42066DE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53,00</w:t>
            </w:r>
          </w:p>
        </w:tc>
        <w:tc>
          <w:tcPr>
            <w:tcW w:w="1721" w:type="dxa"/>
            <w:hideMark/>
          </w:tcPr>
          <w:p w14:paraId="0BB205DE" w14:textId="03129035" w:rsidR="00680C94" w:rsidRPr="0095032C" w:rsidRDefault="009E0B7B" w:rsidP="0095032C">
            <w:pPr>
              <w:jc w:val="both"/>
              <w:rPr>
                <w:rFonts w:ascii="Times New Roman" w:hAnsi="Times New Roman" w:cs="Times New Roman"/>
                <w:bCs/>
                <w:sz w:val="18"/>
                <w:szCs w:val="18"/>
                <w:u w:val="single"/>
              </w:rPr>
            </w:pPr>
            <w:hyperlink r:id="rId28" w:history="1">
              <w:r w:rsidR="00680C94" w:rsidRPr="0095032C">
                <w:rPr>
                  <w:rStyle w:val="Hipervnculo"/>
                  <w:rFonts w:ascii="Times New Roman" w:hAnsi="Times New Roman" w:cs="Times New Roman"/>
                  <w:bCs/>
                  <w:sz w:val="18"/>
                  <w:szCs w:val="18"/>
                </w:rPr>
                <w:t>https://ordenesdecompracatalogo.compraspublicas.gob.ec/obtener_detalle_orden/2642803/1</w:t>
              </w:r>
            </w:hyperlink>
          </w:p>
        </w:tc>
      </w:tr>
      <w:tr w:rsidR="00680C94" w:rsidRPr="0035483B" w14:paraId="48AC755C" w14:textId="77777777" w:rsidTr="00AA0A00">
        <w:trPr>
          <w:trHeight w:val="1277"/>
        </w:trPr>
        <w:tc>
          <w:tcPr>
            <w:tcW w:w="710" w:type="dxa"/>
            <w:noWrap/>
            <w:vAlign w:val="center"/>
            <w:hideMark/>
          </w:tcPr>
          <w:p w14:paraId="23CC90A7"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29</w:t>
            </w:r>
          </w:p>
        </w:tc>
        <w:tc>
          <w:tcPr>
            <w:tcW w:w="1842" w:type="dxa"/>
            <w:vAlign w:val="center"/>
            <w:hideMark/>
          </w:tcPr>
          <w:p w14:paraId="79D62D22"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288E62B8"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796DFFF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CORPORACION "M&amp;M" "MEGASEO" CIA.LTDA.(MEJOR OFERTA)</w:t>
            </w:r>
          </w:p>
        </w:tc>
        <w:tc>
          <w:tcPr>
            <w:tcW w:w="1070" w:type="dxa"/>
            <w:vAlign w:val="center"/>
            <w:hideMark/>
          </w:tcPr>
          <w:p w14:paraId="0C0084E4"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CE-20240002642802</w:t>
            </w:r>
          </w:p>
        </w:tc>
        <w:tc>
          <w:tcPr>
            <w:tcW w:w="829" w:type="dxa"/>
            <w:noWrap/>
            <w:vAlign w:val="center"/>
            <w:hideMark/>
          </w:tcPr>
          <w:p w14:paraId="0AF6C51F"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65,50</w:t>
            </w:r>
          </w:p>
        </w:tc>
        <w:tc>
          <w:tcPr>
            <w:tcW w:w="1721" w:type="dxa"/>
            <w:hideMark/>
          </w:tcPr>
          <w:p w14:paraId="37F4E2C5"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https://ordenesdecompracatalogo.compraspublicas.gob.ec/obtener_detalle_orden/2642802/1</w:t>
            </w:r>
          </w:p>
        </w:tc>
      </w:tr>
      <w:tr w:rsidR="00680C94" w:rsidRPr="0035483B" w14:paraId="5285459E" w14:textId="77777777" w:rsidTr="00AA0A00">
        <w:trPr>
          <w:trHeight w:val="1267"/>
        </w:trPr>
        <w:tc>
          <w:tcPr>
            <w:tcW w:w="710" w:type="dxa"/>
            <w:noWrap/>
            <w:vAlign w:val="center"/>
            <w:hideMark/>
          </w:tcPr>
          <w:p w14:paraId="1B1F237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30</w:t>
            </w:r>
          </w:p>
        </w:tc>
        <w:tc>
          <w:tcPr>
            <w:tcW w:w="1842" w:type="dxa"/>
            <w:vAlign w:val="center"/>
            <w:hideMark/>
          </w:tcPr>
          <w:p w14:paraId="149F517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3F03EFAF"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150ED6AE" w14:textId="16FC1B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CARDENAS SALAMEA SONIA </w:t>
            </w:r>
            <w:r w:rsidR="00220A40" w:rsidRPr="0095032C">
              <w:rPr>
                <w:rFonts w:ascii="Times New Roman" w:hAnsi="Times New Roman" w:cs="Times New Roman"/>
                <w:bCs/>
                <w:sz w:val="18"/>
                <w:szCs w:val="18"/>
              </w:rPr>
              <w:t>PIEDAD (</w:t>
            </w:r>
            <w:r w:rsidRPr="0095032C">
              <w:rPr>
                <w:rFonts w:ascii="Times New Roman" w:hAnsi="Times New Roman" w:cs="Times New Roman"/>
                <w:bCs/>
                <w:sz w:val="18"/>
                <w:szCs w:val="18"/>
              </w:rPr>
              <w:t>MEJOR OFERTA)</w:t>
            </w:r>
          </w:p>
        </w:tc>
        <w:tc>
          <w:tcPr>
            <w:tcW w:w="1070" w:type="dxa"/>
            <w:vAlign w:val="center"/>
            <w:hideMark/>
          </w:tcPr>
          <w:p w14:paraId="754E9D56"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CE-20240002642801</w:t>
            </w:r>
          </w:p>
        </w:tc>
        <w:tc>
          <w:tcPr>
            <w:tcW w:w="829" w:type="dxa"/>
            <w:noWrap/>
            <w:vAlign w:val="center"/>
            <w:hideMark/>
          </w:tcPr>
          <w:p w14:paraId="63F6DB0F"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18,00</w:t>
            </w:r>
          </w:p>
        </w:tc>
        <w:tc>
          <w:tcPr>
            <w:tcW w:w="1721" w:type="dxa"/>
            <w:hideMark/>
          </w:tcPr>
          <w:p w14:paraId="103EC12B"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https://ordenesdecompracatalogo.compraspublicas.gob.ec/obtener_detalle_orden/2642801/1</w:t>
            </w:r>
          </w:p>
        </w:tc>
      </w:tr>
      <w:tr w:rsidR="00680C94" w:rsidRPr="0035483B" w14:paraId="2CA40889" w14:textId="77777777" w:rsidTr="00AA0A00">
        <w:trPr>
          <w:trHeight w:val="1257"/>
        </w:trPr>
        <w:tc>
          <w:tcPr>
            <w:tcW w:w="710" w:type="dxa"/>
            <w:noWrap/>
            <w:vAlign w:val="center"/>
            <w:hideMark/>
          </w:tcPr>
          <w:p w14:paraId="5DCCA4AD"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31</w:t>
            </w:r>
          </w:p>
        </w:tc>
        <w:tc>
          <w:tcPr>
            <w:tcW w:w="1842" w:type="dxa"/>
            <w:vAlign w:val="center"/>
            <w:hideMark/>
          </w:tcPr>
          <w:p w14:paraId="0ED6585E"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5008C79E"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7BDEDE73" w14:textId="6DAA32E6"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3008CAC1"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CE-20240002642800</w:t>
            </w:r>
          </w:p>
        </w:tc>
        <w:tc>
          <w:tcPr>
            <w:tcW w:w="829" w:type="dxa"/>
            <w:noWrap/>
            <w:vAlign w:val="center"/>
            <w:hideMark/>
          </w:tcPr>
          <w:p w14:paraId="5C571405"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192,00</w:t>
            </w:r>
          </w:p>
        </w:tc>
        <w:tc>
          <w:tcPr>
            <w:tcW w:w="1721" w:type="dxa"/>
            <w:hideMark/>
          </w:tcPr>
          <w:p w14:paraId="13A7EFB7"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https://ordenesdecompracatalogo.compraspublicas.gob.ec/obtener_detalle_orden/2642800/1</w:t>
            </w:r>
          </w:p>
        </w:tc>
      </w:tr>
      <w:tr w:rsidR="00680C94" w:rsidRPr="0035483B" w14:paraId="60D4CE48" w14:textId="77777777" w:rsidTr="00AA0A00">
        <w:trPr>
          <w:trHeight w:val="1454"/>
        </w:trPr>
        <w:tc>
          <w:tcPr>
            <w:tcW w:w="710" w:type="dxa"/>
            <w:noWrap/>
            <w:vAlign w:val="center"/>
            <w:hideMark/>
          </w:tcPr>
          <w:p w14:paraId="2BE84D6E"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32</w:t>
            </w:r>
          </w:p>
        </w:tc>
        <w:tc>
          <w:tcPr>
            <w:tcW w:w="1842" w:type="dxa"/>
            <w:vAlign w:val="center"/>
            <w:hideMark/>
          </w:tcPr>
          <w:p w14:paraId="09EF50C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“ADQUISICION DE SUMINISTROS DE ASEO PARA LA ORQUESTA SINFÓNICA DE LOJA”</w:t>
            </w:r>
          </w:p>
        </w:tc>
        <w:tc>
          <w:tcPr>
            <w:tcW w:w="1438" w:type="dxa"/>
            <w:vAlign w:val="center"/>
            <w:hideMark/>
          </w:tcPr>
          <w:p w14:paraId="3CF99CC8"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017-DE-OSL-2024, de fecha 20 de mayo de 2024.</w:t>
            </w:r>
          </w:p>
        </w:tc>
        <w:tc>
          <w:tcPr>
            <w:tcW w:w="1766" w:type="dxa"/>
            <w:vAlign w:val="center"/>
            <w:hideMark/>
          </w:tcPr>
          <w:p w14:paraId="4F0085FD" w14:textId="177A7FDA"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 xml:space="preserve">COMPAÑIA GENERAL DE COMERCIO COGECOMSA S. </w:t>
            </w:r>
            <w:r w:rsidR="00220A40" w:rsidRPr="0095032C">
              <w:rPr>
                <w:rFonts w:ascii="Times New Roman" w:hAnsi="Times New Roman" w:cs="Times New Roman"/>
                <w:bCs/>
                <w:sz w:val="18"/>
                <w:szCs w:val="18"/>
              </w:rPr>
              <w:t>A. (</w:t>
            </w:r>
            <w:r w:rsidRPr="0095032C">
              <w:rPr>
                <w:rFonts w:ascii="Times New Roman" w:hAnsi="Times New Roman" w:cs="Times New Roman"/>
                <w:bCs/>
                <w:sz w:val="18"/>
                <w:szCs w:val="18"/>
              </w:rPr>
              <w:t>MEJOR OFERTA)</w:t>
            </w:r>
          </w:p>
        </w:tc>
        <w:tc>
          <w:tcPr>
            <w:tcW w:w="1070" w:type="dxa"/>
            <w:vAlign w:val="center"/>
            <w:hideMark/>
          </w:tcPr>
          <w:p w14:paraId="622112E0"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CE-20240002642799</w:t>
            </w:r>
          </w:p>
        </w:tc>
        <w:tc>
          <w:tcPr>
            <w:tcW w:w="829" w:type="dxa"/>
            <w:noWrap/>
            <w:vAlign w:val="center"/>
            <w:hideMark/>
          </w:tcPr>
          <w:p w14:paraId="29DDFEA8"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28,50</w:t>
            </w:r>
          </w:p>
        </w:tc>
        <w:tc>
          <w:tcPr>
            <w:tcW w:w="1721" w:type="dxa"/>
            <w:hideMark/>
          </w:tcPr>
          <w:p w14:paraId="447F405B"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https://ordenesdecompracatalogo.compraspublicas.gob.ec/obtener_detalle_orden/2642799/1</w:t>
            </w:r>
          </w:p>
        </w:tc>
      </w:tr>
      <w:tr w:rsidR="00680C94" w:rsidRPr="0035483B" w14:paraId="6D5DE22B" w14:textId="77777777" w:rsidTr="00AA0A00">
        <w:trPr>
          <w:trHeight w:val="3405"/>
        </w:trPr>
        <w:tc>
          <w:tcPr>
            <w:tcW w:w="710" w:type="dxa"/>
            <w:noWrap/>
            <w:vAlign w:val="center"/>
            <w:hideMark/>
          </w:tcPr>
          <w:p w14:paraId="5EFA7739"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33</w:t>
            </w:r>
          </w:p>
        </w:tc>
        <w:tc>
          <w:tcPr>
            <w:tcW w:w="1842" w:type="dxa"/>
            <w:vAlign w:val="center"/>
            <w:hideMark/>
          </w:tcPr>
          <w:p w14:paraId="49BCA218" w14:textId="5B317785"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"SERVICIO DE MANTENIMIENTO DE ÁREAS</w:t>
            </w:r>
            <w:r w:rsidR="0095032C">
              <w:rPr>
                <w:rFonts w:ascii="Times New Roman" w:hAnsi="Times New Roman" w:cs="Times New Roman"/>
                <w:bCs/>
                <w:sz w:val="18"/>
                <w:szCs w:val="18"/>
              </w:rPr>
              <w:t xml:space="preserve"> </w:t>
            </w:r>
            <w:r w:rsidRPr="0095032C">
              <w:rPr>
                <w:rFonts w:ascii="Times New Roman" w:hAnsi="Times New Roman" w:cs="Times New Roman"/>
                <w:bCs/>
                <w:sz w:val="18"/>
                <w:szCs w:val="18"/>
              </w:rPr>
              <w:t>VERDES (DESBROCE MANUAL, RASTRILLADA, LIMPIEZA, ESTIBADA Y CONTROL QUÍMICO DE LA MALEZA) DEL TERRENO DE LA OSL, UBICADO EN EL SECTOR EL RECREO, CALLES CUENCA Y CHONE</w:t>
            </w:r>
          </w:p>
        </w:tc>
        <w:tc>
          <w:tcPr>
            <w:tcW w:w="1438" w:type="dxa"/>
            <w:vAlign w:val="center"/>
            <w:hideMark/>
          </w:tcPr>
          <w:p w14:paraId="64A34B22"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Resolución Nro. 013-DE-OSL-2024, de fecha 15 de febrero de 2024.</w:t>
            </w:r>
          </w:p>
        </w:tc>
        <w:tc>
          <w:tcPr>
            <w:tcW w:w="1766" w:type="dxa"/>
            <w:vAlign w:val="center"/>
            <w:hideMark/>
          </w:tcPr>
          <w:p w14:paraId="67863E13"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ASOCIACIÓN DE SERVICIOS COMPLEMENTARIOS VIRGEN DE GUADALUPE "ASOSERVIRG"</w:t>
            </w:r>
          </w:p>
        </w:tc>
        <w:tc>
          <w:tcPr>
            <w:tcW w:w="1070" w:type="dxa"/>
            <w:vAlign w:val="center"/>
            <w:hideMark/>
          </w:tcPr>
          <w:p w14:paraId="2408603B"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CE-20240002564597</w:t>
            </w:r>
          </w:p>
        </w:tc>
        <w:tc>
          <w:tcPr>
            <w:tcW w:w="829" w:type="dxa"/>
            <w:noWrap/>
            <w:vAlign w:val="center"/>
            <w:hideMark/>
          </w:tcPr>
          <w:p w14:paraId="70607E8A" w14:textId="77777777" w:rsidR="00680C94" w:rsidRPr="0095032C" w:rsidRDefault="00680C94" w:rsidP="0095032C">
            <w:pPr>
              <w:jc w:val="both"/>
              <w:rPr>
                <w:rFonts w:ascii="Times New Roman" w:hAnsi="Times New Roman" w:cs="Times New Roman"/>
                <w:bCs/>
                <w:sz w:val="18"/>
                <w:szCs w:val="18"/>
              </w:rPr>
            </w:pPr>
            <w:r w:rsidRPr="0095032C">
              <w:rPr>
                <w:rFonts w:ascii="Times New Roman" w:hAnsi="Times New Roman" w:cs="Times New Roman"/>
                <w:bCs/>
                <w:sz w:val="18"/>
                <w:szCs w:val="18"/>
              </w:rPr>
              <w:t>344,36</w:t>
            </w:r>
          </w:p>
        </w:tc>
        <w:tc>
          <w:tcPr>
            <w:tcW w:w="1721" w:type="dxa"/>
            <w:hideMark/>
          </w:tcPr>
          <w:p w14:paraId="40E35C6F" w14:textId="77777777" w:rsidR="00680C94" w:rsidRPr="0095032C" w:rsidRDefault="00680C94" w:rsidP="0095032C">
            <w:pPr>
              <w:jc w:val="both"/>
              <w:rPr>
                <w:rFonts w:ascii="Times New Roman" w:hAnsi="Times New Roman" w:cs="Times New Roman"/>
                <w:bCs/>
                <w:sz w:val="18"/>
                <w:szCs w:val="18"/>
                <w:u w:val="single"/>
              </w:rPr>
            </w:pPr>
            <w:r w:rsidRPr="0095032C">
              <w:rPr>
                <w:rFonts w:ascii="Times New Roman" w:hAnsi="Times New Roman" w:cs="Times New Roman"/>
                <w:bCs/>
                <w:sz w:val="18"/>
                <w:szCs w:val="18"/>
                <w:u w:val="single"/>
              </w:rPr>
              <w:t>https://ordenesdecompracatalogo.compraspublicas.gob.ec/obtener_detalle_orden/2564597/2</w:t>
            </w:r>
          </w:p>
        </w:tc>
      </w:tr>
    </w:tbl>
    <w:p w14:paraId="4F9372EC" w14:textId="77777777" w:rsidR="00220A40" w:rsidRDefault="00680C94" w:rsidP="00220A40">
      <w:pPr>
        <w:spacing w:after="0" w:line="240" w:lineRule="auto"/>
        <w:jc w:val="center"/>
        <w:rPr>
          <w:rFonts w:ascii="Times New Roman" w:hAnsi="Times New Roman" w:cs="Times New Roman"/>
          <w:b/>
          <w:bCs/>
          <w:sz w:val="18"/>
          <w:szCs w:val="18"/>
        </w:rPr>
      </w:pPr>
      <w:r w:rsidRPr="0035483B">
        <w:rPr>
          <w:rFonts w:ascii="Times New Roman" w:hAnsi="Times New Roman" w:cs="Times New Roman"/>
          <w:b/>
          <w:bCs/>
          <w:sz w:val="18"/>
          <w:szCs w:val="18"/>
        </w:rPr>
        <w:fldChar w:fldCharType="end"/>
      </w:r>
    </w:p>
    <w:p w14:paraId="079A0339" w14:textId="77777777" w:rsidR="00220A40" w:rsidRDefault="00220A40" w:rsidP="00220A40">
      <w:pPr>
        <w:spacing w:after="0" w:line="240" w:lineRule="auto"/>
        <w:jc w:val="center"/>
        <w:rPr>
          <w:rFonts w:ascii="Times New Roman" w:hAnsi="Times New Roman" w:cs="Times New Roman"/>
          <w:b/>
          <w:bCs/>
          <w:sz w:val="18"/>
          <w:szCs w:val="18"/>
        </w:rPr>
      </w:pPr>
    </w:p>
    <w:p w14:paraId="0325721C" w14:textId="4A362AF0" w:rsidR="00220A40" w:rsidRDefault="00220A40" w:rsidP="00220A40">
      <w:pPr>
        <w:spacing w:after="0" w:line="240" w:lineRule="auto"/>
        <w:jc w:val="center"/>
        <w:rPr>
          <w:rFonts w:ascii="Times New Roman" w:hAnsi="Times New Roman" w:cs="Times New Roman"/>
          <w:b/>
          <w:bCs/>
          <w:sz w:val="18"/>
          <w:szCs w:val="18"/>
        </w:rPr>
      </w:pPr>
    </w:p>
    <w:p w14:paraId="1B1A26F6" w14:textId="77777777" w:rsidR="00AA0A00" w:rsidRDefault="00AA0A00" w:rsidP="00220A40">
      <w:pPr>
        <w:spacing w:after="0" w:line="240" w:lineRule="auto"/>
        <w:jc w:val="center"/>
        <w:rPr>
          <w:rFonts w:ascii="Times New Roman" w:hAnsi="Times New Roman" w:cs="Times New Roman"/>
          <w:b/>
          <w:bCs/>
          <w:sz w:val="18"/>
          <w:szCs w:val="18"/>
        </w:rPr>
      </w:pPr>
    </w:p>
    <w:p w14:paraId="06235D62" w14:textId="3A7A5BED" w:rsidR="008D0E7A" w:rsidRDefault="00761BF4" w:rsidP="00AA0A00">
      <w:pPr>
        <w:spacing w:after="0" w:line="240" w:lineRule="auto"/>
        <w:ind w:right="-285"/>
        <w:rPr>
          <w:rFonts w:ascii="Times New Roman" w:hAnsi="Times New Roman" w:cs="Times New Roman"/>
          <w:b/>
          <w:bCs/>
        </w:rPr>
      </w:pPr>
      <w:r w:rsidRPr="00761BF4">
        <w:rPr>
          <w:rFonts w:ascii="Times New Roman" w:hAnsi="Times New Roman" w:cs="Times New Roman"/>
          <w:b/>
          <w:bCs/>
        </w:rPr>
        <w:lastRenderedPageBreak/>
        <w:t>Donaciones Realizadas</w:t>
      </w:r>
      <w:r w:rsidR="00907313">
        <w:rPr>
          <w:rFonts w:ascii="Times New Roman" w:hAnsi="Times New Roman" w:cs="Times New Roman"/>
          <w:b/>
          <w:bCs/>
        </w:rPr>
        <w:t>:</w:t>
      </w:r>
    </w:p>
    <w:p w14:paraId="23D845B0" w14:textId="14CDAF69" w:rsidR="00032DA5" w:rsidRPr="00C431A0" w:rsidRDefault="00032DA5" w:rsidP="00AA0A00">
      <w:pPr>
        <w:pStyle w:val="Prrafodelista"/>
        <w:spacing w:after="0"/>
        <w:ind w:right="-285"/>
        <w:rPr>
          <w:rFonts w:ascii="Times New Roman" w:hAnsi="Times New Roman" w:cs="Times New Roman"/>
          <w:b/>
          <w:bCs/>
          <w:sz w:val="16"/>
          <w:szCs w:val="16"/>
        </w:rPr>
      </w:pPr>
    </w:p>
    <w:p w14:paraId="0FDF668E" w14:textId="31CEFC1A" w:rsidR="008D0E7A" w:rsidRDefault="008D0E7A" w:rsidP="00AA0A00">
      <w:pPr>
        <w:spacing w:after="0"/>
        <w:ind w:right="-285"/>
        <w:jc w:val="both"/>
        <w:rPr>
          <w:rFonts w:ascii="Times New Roman" w:hAnsi="Times New Roman" w:cs="Times New Roman"/>
        </w:rPr>
      </w:pPr>
      <w:r w:rsidRPr="00761BF4">
        <w:rPr>
          <w:rFonts w:ascii="Times New Roman" w:hAnsi="Times New Roman" w:cs="Times New Roman"/>
        </w:rPr>
        <w:t xml:space="preserve">Conforme el </w:t>
      </w:r>
      <w:r w:rsidR="001C2EF4">
        <w:rPr>
          <w:rFonts w:ascii="Times New Roman" w:hAnsi="Times New Roman" w:cs="Times New Roman"/>
        </w:rPr>
        <w:t>R</w:t>
      </w:r>
      <w:r w:rsidR="001C2EF4" w:rsidRPr="00761BF4">
        <w:rPr>
          <w:rFonts w:ascii="Times New Roman" w:hAnsi="Times New Roman" w:cs="Times New Roman"/>
        </w:rPr>
        <w:t xml:space="preserve">eglamento de </w:t>
      </w:r>
      <w:r w:rsidR="001C2EF4">
        <w:rPr>
          <w:rFonts w:ascii="Times New Roman" w:hAnsi="Times New Roman" w:cs="Times New Roman"/>
        </w:rPr>
        <w:t>A</w:t>
      </w:r>
      <w:r w:rsidR="001C2EF4" w:rsidRPr="00761BF4">
        <w:rPr>
          <w:rFonts w:ascii="Times New Roman" w:hAnsi="Times New Roman" w:cs="Times New Roman"/>
        </w:rPr>
        <w:t xml:space="preserve">dministración y </w:t>
      </w:r>
      <w:r w:rsidR="001C2EF4">
        <w:rPr>
          <w:rFonts w:ascii="Times New Roman" w:hAnsi="Times New Roman" w:cs="Times New Roman"/>
        </w:rPr>
        <w:t>C</w:t>
      </w:r>
      <w:r w:rsidR="001C2EF4" w:rsidRPr="00761BF4">
        <w:rPr>
          <w:rFonts w:ascii="Times New Roman" w:hAnsi="Times New Roman" w:cs="Times New Roman"/>
        </w:rPr>
        <w:t xml:space="preserve">ontrol de </w:t>
      </w:r>
      <w:r w:rsidR="001C2EF4">
        <w:rPr>
          <w:rFonts w:ascii="Times New Roman" w:hAnsi="Times New Roman" w:cs="Times New Roman"/>
        </w:rPr>
        <w:t>B</w:t>
      </w:r>
      <w:r w:rsidR="001C2EF4" w:rsidRPr="00761BF4">
        <w:rPr>
          <w:rFonts w:ascii="Times New Roman" w:hAnsi="Times New Roman" w:cs="Times New Roman"/>
        </w:rPr>
        <w:t xml:space="preserve">ienes del </w:t>
      </w:r>
      <w:r w:rsidR="00F44D2B">
        <w:rPr>
          <w:rFonts w:ascii="Times New Roman" w:hAnsi="Times New Roman" w:cs="Times New Roman"/>
        </w:rPr>
        <w:t>S</w:t>
      </w:r>
      <w:r w:rsidR="001C2EF4" w:rsidRPr="00761BF4">
        <w:rPr>
          <w:rFonts w:ascii="Times New Roman" w:hAnsi="Times New Roman" w:cs="Times New Roman"/>
        </w:rPr>
        <w:t xml:space="preserve">ector </w:t>
      </w:r>
      <w:r w:rsidR="00F44D2B">
        <w:rPr>
          <w:rFonts w:ascii="Times New Roman" w:hAnsi="Times New Roman" w:cs="Times New Roman"/>
        </w:rPr>
        <w:t>P</w:t>
      </w:r>
      <w:r w:rsidR="001C2EF4" w:rsidRPr="00761BF4">
        <w:rPr>
          <w:rFonts w:ascii="Times New Roman" w:hAnsi="Times New Roman" w:cs="Times New Roman"/>
        </w:rPr>
        <w:t>úblico</w:t>
      </w:r>
      <w:r w:rsidRPr="00761BF4">
        <w:rPr>
          <w:rFonts w:ascii="Times New Roman" w:hAnsi="Times New Roman" w:cs="Times New Roman"/>
        </w:rPr>
        <w:t>, artículo 130 letra a) se realizó la transferencia gratuita a otra entidad pública, priorizando a una entidad vinculada a la educación, conforme lo contempla el artículo antes referido.</w:t>
      </w:r>
    </w:p>
    <w:p w14:paraId="6CAA4AAF" w14:textId="77777777" w:rsidR="00032DA5" w:rsidRPr="00C431A0" w:rsidRDefault="00032DA5" w:rsidP="00554AFA">
      <w:pPr>
        <w:spacing w:after="0"/>
        <w:jc w:val="both"/>
        <w:rPr>
          <w:rFonts w:ascii="Times New Roman" w:hAnsi="Times New Roman" w:cs="Times New Roman"/>
          <w:sz w:val="16"/>
          <w:szCs w:val="16"/>
        </w:rPr>
      </w:pPr>
    </w:p>
    <w:tbl>
      <w:tblPr>
        <w:tblW w:w="8789" w:type="dxa"/>
        <w:tblInd w:w="-147" w:type="dxa"/>
        <w:tblLayout w:type="fixed"/>
        <w:tblCellMar>
          <w:left w:w="70" w:type="dxa"/>
          <w:right w:w="70" w:type="dxa"/>
        </w:tblCellMar>
        <w:tblLook w:val="04A0" w:firstRow="1" w:lastRow="0" w:firstColumn="1" w:lastColumn="0" w:noHBand="0" w:noVBand="1"/>
      </w:tblPr>
      <w:tblGrid>
        <w:gridCol w:w="1702"/>
        <w:gridCol w:w="3118"/>
        <w:gridCol w:w="851"/>
        <w:gridCol w:w="3118"/>
      </w:tblGrid>
      <w:tr w:rsidR="00214495" w:rsidRPr="00ED63ED" w14:paraId="646D1C13" w14:textId="77777777" w:rsidTr="00C431A0">
        <w:trPr>
          <w:trHeight w:val="660"/>
        </w:trPr>
        <w:tc>
          <w:tcPr>
            <w:tcW w:w="1702"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7925D64C" w14:textId="77777777" w:rsidR="00214495" w:rsidRPr="00ED63ED" w:rsidRDefault="00214495" w:rsidP="00554AFA">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TIPO</w:t>
            </w:r>
          </w:p>
        </w:tc>
        <w:tc>
          <w:tcPr>
            <w:tcW w:w="3118" w:type="dxa"/>
            <w:tcBorders>
              <w:top w:val="single" w:sz="4" w:space="0" w:color="auto"/>
              <w:left w:val="nil"/>
              <w:bottom w:val="single" w:sz="4" w:space="0" w:color="auto"/>
              <w:right w:val="single" w:sz="4" w:space="0" w:color="auto"/>
            </w:tcBorders>
            <w:shd w:val="clear" w:color="000000" w:fill="5B9BD5"/>
            <w:vAlign w:val="center"/>
            <w:hideMark/>
          </w:tcPr>
          <w:p w14:paraId="3B9B1D3E" w14:textId="77777777" w:rsidR="00214495" w:rsidRPr="00ED63ED" w:rsidRDefault="00214495" w:rsidP="00554AFA">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BIEN</w:t>
            </w:r>
          </w:p>
        </w:tc>
        <w:tc>
          <w:tcPr>
            <w:tcW w:w="851" w:type="dxa"/>
            <w:tcBorders>
              <w:top w:val="single" w:sz="4" w:space="0" w:color="auto"/>
              <w:left w:val="nil"/>
              <w:bottom w:val="single" w:sz="4" w:space="0" w:color="auto"/>
              <w:right w:val="single" w:sz="4" w:space="0" w:color="auto"/>
            </w:tcBorders>
            <w:shd w:val="clear" w:color="000000" w:fill="5B9BD5"/>
            <w:vAlign w:val="center"/>
            <w:hideMark/>
          </w:tcPr>
          <w:p w14:paraId="48BDA246" w14:textId="77777777" w:rsidR="00214495" w:rsidRPr="00ED63ED" w:rsidRDefault="00214495" w:rsidP="00554AFA">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VALOR TOTAL</w:t>
            </w:r>
          </w:p>
        </w:tc>
        <w:tc>
          <w:tcPr>
            <w:tcW w:w="3118" w:type="dxa"/>
            <w:tcBorders>
              <w:top w:val="single" w:sz="4" w:space="0" w:color="auto"/>
              <w:left w:val="nil"/>
              <w:bottom w:val="single" w:sz="4" w:space="0" w:color="auto"/>
              <w:right w:val="single" w:sz="4" w:space="0" w:color="auto"/>
            </w:tcBorders>
            <w:shd w:val="clear" w:color="000000" w:fill="5B9BD5"/>
            <w:vAlign w:val="center"/>
            <w:hideMark/>
          </w:tcPr>
          <w:p w14:paraId="2E072D99" w14:textId="77777777" w:rsidR="00214495" w:rsidRPr="00ED63ED" w:rsidRDefault="00214495" w:rsidP="00554AFA">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LINK AL MEDIO DE VERIFICACIÓN PUBLICADO EN LA PAG. WEB DE LA INSTITUCIÓN</w:t>
            </w:r>
          </w:p>
        </w:tc>
      </w:tr>
      <w:tr w:rsidR="00214495" w:rsidRPr="00ED63ED" w14:paraId="086F206B" w14:textId="77777777" w:rsidTr="00C431A0">
        <w:trPr>
          <w:trHeight w:val="156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AE868" w14:textId="77777777" w:rsidR="00214495" w:rsidRPr="00220A40" w:rsidRDefault="00214495" w:rsidP="00220A40">
            <w:pPr>
              <w:spacing w:after="0" w:line="240" w:lineRule="auto"/>
              <w:jc w:val="both"/>
              <w:rPr>
                <w:rFonts w:ascii="Times New Roman" w:eastAsia="Times New Roman" w:hAnsi="Times New Roman" w:cs="Times New Roman"/>
                <w:sz w:val="18"/>
                <w:szCs w:val="18"/>
                <w:lang w:eastAsia="es-EC"/>
              </w:rPr>
            </w:pPr>
            <w:r w:rsidRPr="00220A40">
              <w:rPr>
                <w:rFonts w:ascii="Times New Roman" w:eastAsia="Times New Roman" w:hAnsi="Times New Roman" w:cs="Times New Roman"/>
                <w:sz w:val="18"/>
                <w:szCs w:val="18"/>
                <w:lang w:eastAsia="es-EC"/>
              </w:rPr>
              <w:t>TRANSFERENCIA GRATUITA</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112C004" w14:textId="77777777" w:rsidR="00214495" w:rsidRPr="00220A40" w:rsidRDefault="00214495" w:rsidP="00220A40">
            <w:pPr>
              <w:spacing w:after="0" w:line="240" w:lineRule="auto"/>
              <w:jc w:val="both"/>
              <w:rPr>
                <w:rFonts w:ascii="Times New Roman" w:eastAsia="Times New Roman" w:hAnsi="Times New Roman" w:cs="Times New Roman"/>
                <w:color w:val="000000"/>
                <w:sz w:val="18"/>
                <w:szCs w:val="18"/>
                <w:lang w:eastAsia="es-EC"/>
              </w:rPr>
            </w:pPr>
            <w:r w:rsidRPr="00220A40">
              <w:rPr>
                <w:rFonts w:ascii="Times New Roman" w:eastAsia="Times New Roman" w:hAnsi="Times New Roman" w:cs="Times New Roman"/>
                <w:color w:val="000000"/>
                <w:sz w:val="18"/>
                <w:szCs w:val="18"/>
                <w:lang w:eastAsia="es-EC"/>
              </w:rPr>
              <w:t>45 atriles, 53 sillas, 1 faldón de tela danesa con cenefa, 1 faldón decorativo (azul marino y verde manzana con guipur y esponja) – Transferencia gratuita al Distrito de Educación 17D05 Norte – 27/03/2024</w:t>
            </w:r>
          </w:p>
        </w:tc>
        <w:tc>
          <w:tcPr>
            <w:tcW w:w="851" w:type="dxa"/>
            <w:tcBorders>
              <w:top w:val="nil"/>
              <w:left w:val="nil"/>
              <w:bottom w:val="single" w:sz="4" w:space="0" w:color="auto"/>
              <w:right w:val="single" w:sz="4" w:space="0" w:color="auto"/>
            </w:tcBorders>
            <w:shd w:val="clear" w:color="auto" w:fill="auto"/>
            <w:noWrap/>
            <w:vAlign w:val="center"/>
            <w:hideMark/>
          </w:tcPr>
          <w:p w14:paraId="175D11F4" w14:textId="77777777" w:rsidR="00214495" w:rsidRPr="00220A40" w:rsidRDefault="00214495" w:rsidP="00220A40">
            <w:pPr>
              <w:spacing w:after="0" w:line="240" w:lineRule="auto"/>
              <w:jc w:val="both"/>
              <w:rPr>
                <w:rFonts w:ascii="Times New Roman" w:eastAsia="Times New Roman" w:hAnsi="Times New Roman" w:cs="Times New Roman"/>
                <w:color w:val="000000"/>
                <w:sz w:val="18"/>
                <w:szCs w:val="18"/>
                <w:lang w:eastAsia="es-EC"/>
              </w:rPr>
            </w:pPr>
            <w:r w:rsidRPr="00220A40">
              <w:rPr>
                <w:rFonts w:ascii="Times New Roman" w:eastAsia="Times New Roman" w:hAnsi="Times New Roman" w:cs="Times New Roman"/>
                <w:color w:val="000000"/>
                <w:sz w:val="18"/>
                <w:szCs w:val="18"/>
                <w:lang w:eastAsia="es-EC"/>
              </w:rPr>
              <w:t>4.456,00</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8866F77" w14:textId="77777777" w:rsidR="00214495" w:rsidRPr="00220A40" w:rsidRDefault="009E0B7B" w:rsidP="00220A40">
            <w:pPr>
              <w:spacing w:after="0" w:line="240" w:lineRule="auto"/>
              <w:jc w:val="both"/>
              <w:rPr>
                <w:rFonts w:ascii="Times New Roman" w:eastAsia="Times New Roman" w:hAnsi="Times New Roman" w:cs="Times New Roman"/>
                <w:color w:val="0000FF"/>
                <w:sz w:val="18"/>
                <w:szCs w:val="18"/>
                <w:u w:val="single"/>
                <w:lang w:eastAsia="es-EC"/>
              </w:rPr>
            </w:pPr>
            <w:hyperlink r:id="rId29" w:history="1">
              <w:r w:rsidR="00214495" w:rsidRPr="00220A40">
                <w:rPr>
                  <w:rFonts w:ascii="Times New Roman" w:eastAsia="Times New Roman" w:hAnsi="Times New Roman" w:cs="Times New Roman"/>
                  <w:color w:val="0000FF"/>
                  <w:sz w:val="18"/>
                  <w:szCs w:val="18"/>
                  <w:u w:val="single"/>
                  <w:lang w:eastAsia="es-EC"/>
                </w:rPr>
                <w:t>https://drive.google.com/drive/folders/1varpwgiNoAWB6Twvg68J-mZV1-6hhxDI</w:t>
              </w:r>
            </w:hyperlink>
          </w:p>
        </w:tc>
      </w:tr>
    </w:tbl>
    <w:p w14:paraId="486DBF60" w14:textId="6BB0ADF1" w:rsidR="00572955" w:rsidRPr="00761BF4" w:rsidRDefault="00572955" w:rsidP="00554AFA">
      <w:pPr>
        <w:spacing w:after="0"/>
        <w:rPr>
          <w:rFonts w:ascii="Times New Roman" w:hAnsi="Times New Roman" w:cs="Times New Roman"/>
          <w:b/>
          <w:bCs/>
        </w:rPr>
      </w:pPr>
    </w:p>
    <w:p w14:paraId="47414EF2" w14:textId="535E1E61" w:rsidR="00A315BD" w:rsidRDefault="00761BF4" w:rsidP="00AA0A00">
      <w:pPr>
        <w:pStyle w:val="Prrafodelista"/>
        <w:numPr>
          <w:ilvl w:val="2"/>
          <w:numId w:val="11"/>
        </w:numPr>
        <w:spacing w:after="0"/>
        <w:ind w:right="-285"/>
        <w:rPr>
          <w:rFonts w:ascii="Times New Roman" w:hAnsi="Times New Roman" w:cs="Times New Roman"/>
          <w:b/>
          <w:bCs/>
        </w:rPr>
      </w:pPr>
      <w:r w:rsidRPr="00761BF4">
        <w:rPr>
          <w:rFonts w:ascii="Times New Roman" w:hAnsi="Times New Roman" w:cs="Times New Roman"/>
          <w:b/>
          <w:bCs/>
        </w:rPr>
        <w:t>Autogestión</w:t>
      </w:r>
      <w:r w:rsidR="00907313">
        <w:rPr>
          <w:rFonts w:ascii="Times New Roman" w:hAnsi="Times New Roman" w:cs="Times New Roman"/>
          <w:b/>
          <w:bCs/>
        </w:rPr>
        <w:t>:</w:t>
      </w:r>
    </w:p>
    <w:p w14:paraId="07623F38" w14:textId="77777777" w:rsidR="00032DA5" w:rsidRPr="00C431A0" w:rsidRDefault="00032DA5" w:rsidP="00AA0A00">
      <w:pPr>
        <w:pStyle w:val="Prrafodelista"/>
        <w:spacing w:after="0"/>
        <w:ind w:right="-285"/>
        <w:rPr>
          <w:rFonts w:ascii="Times New Roman" w:hAnsi="Times New Roman" w:cs="Times New Roman"/>
          <w:b/>
          <w:bCs/>
          <w:sz w:val="16"/>
          <w:szCs w:val="16"/>
        </w:rPr>
      </w:pPr>
    </w:p>
    <w:p w14:paraId="5864EB32" w14:textId="474C2E03" w:rsidR="00A315BD" w:rsidRPr="00761BF4" w:rsidRDefault="00A315BD" w:rsidP="00AA0A00">
      <w:pPr>
        <w:spacing w:after="0"/>
        <w:ind w:right="-285"/>
        <w:jc w:val="both"/>
        <w:rPr>
          <w:rFonts w:ascii="Times New Roman" w:hAnsi="Times New Roman" w:cs="Times New Roman"/>
        </w:rPr>
      </w:pPr>
      <w:r w:rsidRPr="00761BF4">
        <w:rPr>
          <w:rFonts w:ascii="Times New Roman" w:hAnsi="Times New Roman" w:cs="Times New Roman"/>
        </w:rPr>
        <w:t xml:space="preserve">La Constitución de la República del Ecuador, en sus artículos 377 y 380, contempla que: </w:t>
      </w:r>
      <w:r w:rsidRPr="00761BF4">
        <w:rPr>
          <w:rFonts w:ascii="Times New Roman" w:hAnsi="Times New Roman" w:cs="Times New Roman"/>
          <w:i/>
          <w:iCs/>
        </w:rPr>
        <w:t xml:space="preserve">“El sistema nacional de cultura tiene como finalidad fortalecer la identidad nacional; proteger y promover la diversidad de las expresiones culturales; </w:t>
      </w:r>
      <w:r w:rsidRPr="00761BF4">
        <w:rPr>
          <w:rFonts w:ascii="Times New Roman" w:hAnsi="Times New Roman" w:cs="Times New Roman"/>
          <w:b/>
          <w:bCs/>
          <w:i/>
          <w:iCs/>
        </w:rPr>
        <w:t>incentivar la libre creación artística y la producción</w:t>
      </w:r>
      <w:r w:rsidRPr="00761BF4">
        <w:rPr>
          <w:rFonts w:ascii="Times New Roman" w:hAnsi="Times New Roman" w:cs="Times New Roman"/>
          <w:i/>
          <w:iCs/>
        </w:rPr>
        <w:t xml:space="preserve">, difusión, distribución y disfrute de bienes y servicios culturales…” “Serán responsabilidades del Estado: (…) 7. Garantizar la diversidad en la oferta cultural y </w:t>
      </w:r>
      <w:r w:rsidRPr="00761BF4">
        <w:rPr>
          <w:rFonts w:ascii="Times New Roman" w:hAnsi="Times New Roman" w:cs="Times New Roman"/>
          <w:b/>
          <w:bCs/>
          <w:i/>
          <w:iCs/>
        </w:rPr>
        <w:t>promover la producción nacional de bienes culturales</w:t>
      </w:r>
      <w:r w:rsidRPr="00761BF4">
        <w:rPr>
          <w:rFonts w:ascii="Times New Roman" w:hAnsi="Times New Roman" w:cs="Times New Roman"/>
          <w:i/>
          <w:iCs/>
        </w:rPr>
        <w:t>, así como su difusión masiva…”</w:t>
      </w:r>
      <w:r w:rsidR="00452FA1" w:rsidRPr="00761BF4">
        <w:rPr>
          <w:rFonts w:ascii="Times New Roman" w:hAnsi="Times New Roman" w:cs="Times New Roman"/>
          <w:i/>
          <w:iCs/>
        </w:rPr>
        <w:t>.</w:t>
      </w:r>
    </w:p>
    <w:p w14:paraId="009E6EB2" w14:textId="77777777" w:rsidR="00032DA5" w:rsidRDefault="00032DA5" w:rsidP="00AA0A00">
      <w:pPr>
        <w:spacing w:after="0"/>
        <w:ind w:right="-285"/>
        <w:jc w:val="both"/>
        <w:rPr>
          <w:rFonts w:ascii="Times New Roman" w:hAnsi="Times New Roman" w:cs="Times New Roman"/>
        </w:rPr>
      </w:pPr>
    </w:p>
    <w:p w14:paraId="3F5C9783" w14:textId="7F732D51" w:rsidR="00857394" w:rsidRPr="00761BF4" w:rsidRDefault="00A315BD" w:rsidP="00AA0A00">
      <w:pPr>
        <w:spacing w:after="0"/>
        <w:ind w:right="-285"/>
        <w:jc w:val="both"/>
        <w:rPr>
          <w:rFonts w:ascii="Times New Roman" w:hAnsi="Times New Roman" w:cs="Times New Roman"/>
          <w:i/>
          <w:iCs/>
        </w:rPr>
      </w:pPr>
      <w:r w:rsidRPr="00761BF4">
        <w:rPr>
          <w:rFonts w:ascii="Times New Roman" w:hAnsi="Times New Roman" w:cs="Times New Roman"/>
        </w:rPr>
        <w:t>La Ley Orgánica de Cultura, señala</w:t>
      </w:r>
      <w:r w:rsidR="00452FA1" w:rsidRPr="00761BF4">
        <w:rPr>
          <w:rFonts w:ascii="Times New Roman" w:hAnsi="Times New Roman" w:cs="Times New Roman"/>
        </w:rPr>
        <w:t xml:space="preserve">: </w:t>
      </w:r>
      <w:r w:rsidR="00452FA1" w:rsidRPr="00761BF4">
        <w:rPr>
          <w:rFonts w:ascii="Times New Roman" w:hAnsi="Times New Roman" w:cs="Times New Roman"/>
          <w:i/>
          <w:iCs/>
        </w:rPr>
        <w:t xml:space="preserve">“Art. 111.- </w:t>
      </w:r>
      <w:r w:rsidR="00452FA1" w:rsidRPr="002C5A28">
        <w:rPr>
          <w:rFonts w:ascii="Times New Roman" w:hAnsi="Times New Roman" w:cs="Times New Roman"/>
          <w:b/>
          <w:bCs/>
          <w:i/>
          <w:iCs/>
        </w:rPr>
        <w:t>De sus Recursos</w:t>
      </w:r>
      <w:r w:rsidR="00452FA1" w:rsidRPr="00761BF4">
        <w:rPr>
          <w:rFonts w:ascii="Times New Roman" w:hAnsi="Times New Roman" w:cs="Times New Roman"/>
          <w:i/>
          <w:iCs/>
        </w:rPr>
        <w:t xml:space="preserve">. Constituyen recursos para el Fondo de Fomento de las Artes, la Cultura y la Innovación los siguientes: (…)  g) </w:t>
      </w:r>
      <w:r w:rsidR="00452FA1" w:rsidRPr="00761BF4">
        <w:rPr>
          <w:rFonts w:ascii="Times New Roman" w:hAnsi="Times New Roman" w:cs="Times New Roman"/>
          <w:b/>
          <w:bCs/>
          <w:i/>
          <w:iCs/>
        </w:rPr>
        <w:t>Las donaciones</w:t>
      </w:r>
      <w:r w:rsidR="00857394" w:rsidRPr="00761BF4">
        <w:rPr>
          <w:rFonts w:ascii="Times New Roman" w:hAnsi="Times New Roman" w:cs="Times New Roman"/>
          <w:i/>
          <w:iCs/>
        </w:rPr>
        <w:t xml:space="preserve"> y legados; y, h) Otros que se asignaren de conformidad con la Ley</w:t>
      </w:r>
      <w:r w:rsidR="00452FA1" w:rsidRPr="00761BF4">
        <w:rPr>
          <w:rFonts w:ascii="Times New Roman" w:hAnsi="Times New Roman" w:cs="Times New Roman"/>
          <w:i/>
          <w:iCs/>
        </w:rPr>
        <w:t>”.</w:t>
      </w:r>
    </w:p>
    <w:p w14:paraId="5640347E" w14:textId="77777777" w:rsidR="00032DA5" w:rsidRDefault="00032DA5" w:rsidP="00AA0A00">
      <w:pPr>
        <w:spacing w:after="0"/>
        <w:ind w:right="-285"/>
        <w:jc w:val="both"/>
        <w:rPr>
          <w:rFonts w:ascii="Times New Roman" w:hAnsi="Times New Roman" w:cs="Times New Roman"/>
        </w:rPr>
      </w:pPr>
    </w:p>
    <w:p w14:paraId="4CA823E6" w14:textId="5909564A" w:rsidR="00857394" w:rsidRPr="00761BF4" w:rsidRDefault="00452FA1" w:rsidP="00AA0A00">
      <w:pPr>
        <w:spacing w:after="0"/>
        <w:ind w:right="-285"/>
        <w:jc w:val="both"/>
        <w:rPr>
          <w:rFonts w:ascii="Times New Roman" w:hAnsi="Times New Roman" w:cs="Times New Roman"/>
          <w:i/>
          <w:iCs/>
        </w:rPr>
      </w:pPr>
      <w:r w:rsidRPr="00761BF4">
        <w:rPr>
          <w:rFonts w:ascii="Times New Roman" w:hAnsi="Times New Roman" w:cs="Times New Roman"/>
        </w:rPr>
        <w:t>El Art. 146 de la Ley Orgánica de Cultura, determina: “</w:t>
      </w:r>
      <w:r w:rsidRPr="00761BF4">
        <w:rPr>
          <w:rFonts w:ascii="Times New Roman" w:hAnsi="Times New Roman" w:cs="Times New Roman"/>
          <w:i/>
          <w:iCs/>
        </w:rPr>
        <w:t xml:space="preserve">De las facultades y obligaciones de las Orquestas Sinfónicas. Las orquestas sinfónicas tienen entre sus funciones, las siguientes: (…) b) </w:t>
      </w:r>
      <w:r w:rsidRPr="00761BF4">
        <w:rPr>
          <w:rFonts w:ascii="Times New Roman" w:hAnsi="Times New Roman" w:cs="Times New Roman"/>
          <w:b/>
          <w:bCs/>
          <w:i/>
          <w:iCs/>
        </w:rPr>
        <w:t>Propiciar la producción y ejecución de obras sinfónicas</w:t>
      </w:r>
      <w:r w:rsidRPr="00761BF4">
        <w:rPr>
          <w:rFonts w:ascii="Times New Roman" w:hAnsi="Times New Roman" w:cs="Times New Roman"/>
          <w:i/>
          <w:iCs/>
        </w:rPr>
        <w:t xml:space="preserve"> de compositores ecuatorianos, y articular colaboraciones artísticas mediante convocatorias públicas y residencias a directores, compositores y arreglistas; ... g) Las demás que establezca la Ley y los Reglamentos.”</w:t>
      </w:r>
    </w:p>
    <w:p w14:paraId="16A476ED" w14:textId="77777777" w:rsidR="00032DA5" w:rsidRPr="00C431A0" w:rsidRDefault="00032DA5" w:rsidP="00AA0A00">
      <w:pPr>
        <w:spacing w:after="0"/>
        <w:ind w:right="-285"/>
        <w:jc w:val="both"/>
        <w:rPr>
          <w:rFonts w:ascii="Times New Roman" w:hAnsi="Times New Roman" w:cs="Times New Roman"/>
          <w:sz w:val="16"/>
          <w:szCs w:val="16"/>
        </w:rPr>
      </w:pPr>
    </w:p>
    <w:p w14:paraId="58AA83A4" w14:textId="789C94D5" w:rsidR="00452FA1" w:rsidRPr="00761BF4" w:rsidRDefault="00452FA1" w:rsidP="00AA0A00">
      <w:pPr>
        <w:spacing w:after="0"/>
        <w:ind w:right="-285"/>
        <w:jc w:val="both"/>
        <w:rPr>
          <w:rFonts w:ascii="Times New Roman" w:hAnsi="Times New Roman" w:cs="Times New Roman"/>
          <w:i/>
          <w:iCs/>
        </w:rPr>
      </w:pPr>
      <w:r w:rsidRPr="00761BF4">
        <w:rPr>
          <w:rFonts w:ascii="Times New Roman" w:hAnsi="Times New Roman" w:cs="Times New Roman"/>
        </w:rPr>
        <w:t xml:space="preserve">El Art. 129 del Reglamento de la Ley Orgánica de Cultura, señala: </w:t>
      </w:r>
      <w:r w:rsidRPr="00761BF4">
        <w:rPr>
          <w:rFonts w:ascii="Times New Roman" w:hAnsi="Times New Roman" w:cs="Times New Roman"/>
          <w:i/>
          <w:iCs/>
        </w:rPr>
        <w:t xml:space="preserve">“De las atribuciones y responsabilidades del Director </w:t>
      </w:r>
      <w:r w:rsidR="00032DA5" w:rsidRPr="00761BF4">
        <w:rPr>
          <w:rFonts w:ascii="Times New Roman" w:hAnsi="Times New Roman" w:cs="Times New Roman"/>
          <w:i/>
          <w:iCs/>
        </w:rPr>
        <w:t>Titular. -</w:t>
      </w:r>
      <w:r w:rsidRPr="00761BF4">
        <w:rPr>
          <w:rFonts w:ascii="Times New Roman" w:hAnsi="Times New Roman" w:cs="Times New Roman"/>
          <w:i/>
          <w:iCs/>
        </w:rPr>
        <w:t xml:space="preserve"> (…) k) </w:t>
      </w:r>
      <w:r w:rsidRPr="002C5A28">
        <w:rPr>
          <w:rFonts w:ascii="Times New Roman" w:hAnsi="Times New Roman" w:cs="Times New Roman"/>
          <w:b/>
          <w:bCs/>
          <w:i/>
          <w:iCs/>
        </w:rPr>
        <w:t>Proponer y</w:t>
      </w:r>
      <w:r w:rsidRPr="00761BF4">
        <w:rPr>
          <w:rFonts w:ascii="Times New Roman" w:hAnsi="Times New Roman" w:cs="Times New Roman"/>
          <w:i/>
          <w:iCs/>
        </w:rPr>
        <w:t xml:space="preserve"> </w:t>
      </w:r>
      <w:r w:rsidRPr="00761BF4">
        <w:rPr>
          <w:rFonts w:ascii="Times New Roman" w:hAnsi="Times New Roman" w:cs="Times New Roman"/>
          <w:b/>
          <w:bCs/>
          <w:i/>
          <w:iCs/>
        </w:rPr>
        <w:t>gestionar convenios</w:t>
      </w:r>
      <w:r w:rsidRPr="00761BF4">
        <w:rPr>
          <w:rFonts w:ascii="Times New Roman" w:hAnsi="Times New Roman" w:cs="Times New Roman"/>
          <w:i/>
          <w:iCs/>
        </w:rPr>
        <w:t xml:space="preserve"> con las entidades del Sistema Nacional de Cultura y entidades artísticas públicas y privadas, nacionales e internacionales para la ejecución de actividades, residencias, intercambios y presentaciones en conjunto con la Dirección Ejecutiva;”</w:t>
      </w:r>
    </w:p>
    <w:p w14:paraId="6026790A" w14:textId="77777777" w:rsidR="00032DA5" w:rsidRPr="00C431A0" w:rsidRDefault="00032DA5" w:rsidP="00AA0A00">
      <w:pPr>
        <w:spacing w:after="0"/>
        <w:ind w:right="-285"/>
        <w:jc w:val="both"/>
        <w:rPr>
          <w:rFonts w:ascii="Times New Roman" w:hAnsi="Times New Roman" w:cs="Times New Roman"/>
          <w:sz w:val="16"/>
          <w:szCs w:val="16"/>
        </w:rPr>
      </w:pPr>
    </w:p>
    <w:p w14:paraId="33669C68" w14:textId="3E73162C" w:rsidR="004C5990" w:rsidRPr="00761BF4" w:rsidRDefault="004C5990" w:rsidP="00AA0A00">
      <w:pPr>
        <w:spacing w:after="0"/>
        <w:ind w:right="-285"/>
        <w:jc w:val="both"/>
        <w:rPr>
          <w:rFonts w:ascii="Times New Roman" w:hAnsi="Times New Roman" w:cs="Times New Roman"/>
        </w:rPr>
      </w:pPr>
      <w:r w:rsidRPr="00761BF4">
        <w:rPr>
          <w:rFonts w:ascii="Times New Roman" w:hAnsi="Times New Roman" w:cs="Times New Roman"/>
        </w:rPr>
        <w:t xml:space="preserve">El Art. 131 del Reglamento de la Ley Orgánica de Cultura, determina: </w:t>
      </w:r>
      <w:r w:rsidRPr="00761BF4">
        <w:rPr>
          <w:rFonts w:ascii="Times New Roman" w:hAnsi="Times New Roman" w:cs="Times New Roman"/>
          <w:i/>
          <w:iCs/>
        </w:rPr>
        <w:t xml:space="preserve">“El Art. 131.- De las atribuciones y responsabilidades del Director Ejecutivo.- (…) d) Velar por la </w:t>
      </w:r>
      <w:r w:rsidRPr="002C5A28">
        <w:rPr>
          <w:rFonts w:ascii="Times New Roman" w:hAnsi="Times New Roman" w:cs="Times New Roman"/>
          <w:b/>
          <w:bCs/>
          <w:i/>
          <w:iCs/>
        </w:rPr>
        <w:t>correcta utilización de los recursos económicos de la orquesta, así como de</w:t>
      </w:r>
      <w:r w:rsidRPr="00761BF4">
        <w:rPr>
          <w:rFonts w:ascii="Times New Roman" w:hAnsi="Times New Roman" w:cs="Times New Roman"/>
          <w:i/>
          <w:iCs/>
        </w:rPr>
        <w:t xml:space="preserve"> </w:t>
      </w:r>
      <w:r w:rsidRPr="002C5A28">
        <w:rPr>
          <w:rFonts w:ascii="Times New Roman" w:hAnsi="Times New Roman" w:cs="Times New Roman"/>
          <w:b/>
          <w:bCs/>
          <w:i/>
          <w:iCs/>
          <w:u w:val="single"/>
        </w:rPr>
        <w:t>gestionarlos para la ejecución de proyectos de acuerdo a la planificación anual</w:t>
      </w:r>
      <w:r w:rsidRPr="00761BF4">
        <w:rPr>
          <w:rFonts w:ascii="Times New Roman" w:hAnsi="Times New Roman" w:cs="Times New Roman"/>
          <w:i/>
          <w:iCs/>
        </w:rPr>
        <w:t xml:space="preserve">; (…) h) Gestionar ante personas naturales o jurídicas de derecho público o privado, nacionales o extranjeras, la </w:t>
      </w:r>
      <w:r w:rsidRPr="00761BF4">
        <w:rPr>
          <w:rFonts w:ascii="Times New Roman" w:hAnsi="Times New Roman" w:cs="Times New Roman"/>
          <w:b/>
          <w:bCs/>
          <w:i/>
          <w:iCs/>
        </w:rPr>
        <w:t>colaboración interinstitucional para el cumplimiento de la misión y objetivos institucionales</w:t>
      </w:r>
      <w:r w:rsidRPr="00761BF4">
        <w:rPr>
          <w:rFonts w:ascii="Times New Roman" w:hAnsi="Times New Roman" w:cs="Times New Roman"/>
          <w:i/>
          <w:iCs/>
        </w:rPr>
        <w:t>;”</w:t>
      </w:r>
    </w:p>
    <w:p w14:paraId="3DD30118" w14:textId="77777777" w:rsidR="00032DA5" w:rsidRDefault="00032DA5" w:rsidP="00AA0A00">
      <w:pPr>
        <w:spacing w:after="0"/>
        <w:ind w:right="-285"/>
        <w:jc w:val="both"/>
        <w:rPr>
          <w:rFonts w:ascii="Times New Roman" w:hAnsi="Times New Roman" w:cs="Times New Roman"/>
        </w:rPr>
      </w:pPr>
    </w:p>
    <w:p w14:paraId="56B0BD71" w14:textId="3EFE536B" w:rsidR="008D0E9C" w:rsidRPr="00761BF4" w:rsidRDefault="008D0E9C" w:rsidP="00AA0A00">
      <w:pPr>
        <w:spacing w:after="0"/>
        <w:ind w:right="-285"/>
        <w:jc w:val="both"/>
        <w:rPr>
          <w:rFonts w:ascii="Times New Roman" w:hAnsi="Times New Roman" w:cs="Times New Roman"/>
        </w:rPr>
      </w:pPr>
      <w:r w:rsidRPr="00761BF4">
        <w:rPr>
          <w:rFonts w:ascii="Times New Roman" w:hAnsi="Times New Roman" w:cs="Times New Roman"/>
        </w:rPr>
        <w:t xml:space="preserve">Se han gestionado convenios de participación, en los cuales, por medio de mecanismos de coordinación, interacción, cooperación y reciprocidad, se ha fomentado eventos culturales cumpliendo con la misión y la visión de la OSL. Estos han permitido gestionar </w:t>
      </w:r>
      <w:r w:rsidR="00A14E44" w:rsidRPr="00761BF4">
        <w:rPr>
          <w:rFonts w:ascii="Times New Roman" w:hAnsi="Times New Roman" w:cs="Times New Roman"/>
        </w:rPr>
        <w:t>ingresos</w:t>
      </w:r>
      <w:r w:rsidRPr="00761BF4">
        <w:rPr>
          <w:rFonts w:ascii="Times New Roman" w:hAnsi="Times New Roman" w:cs="Times New Roman"/>
        </w:rPr>
        <w:t xml:space="preserve"> por medio de donaciones y se describen a continuación: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253"/>
        <w:gridCol w:w="1134"/>
        <w:gridCol w:w="2693"/>
      </w:tblGrid>
      <w:tr w:rsidR="00FF0CCB" w:rsidRPr="00ED63ED" w14:paraId="09B98BF3" w14:textId="77777777" w:rsidTr="00C431A0">
        <w:trPr>
          <w:trHeight w:val="759"/>
        </w:trPr>
        <w:tc>
          <w:tcPr>
            <w:tcW w:w="1560" w:type="dxa"/>
            <w:shd w:val="clear" w:color="auto" w:fill="8EAADB" w:themeFill="accent1" w:themeFillTint="99"/>
            <w:vAlign w:val="center"/>
          </w:tcPr>
          <w:p w14:paraId="1F92EA67" w14:textId="1CD2AD10" w:rsidR="00FF0CCB" w:rsidRPr="00ED63ED" w:rsidRDefault="00FF0CCB" w:rsidP="00032DA5">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lastRenderedPageBreak/>
              <w:t>TIPO</w:t>
            </w:r>
          </w:p>
        </w:tc>
        <w:tc>
          <w:tcPr>
            <w:tcW w:w="4253" w:type="dxa"/>
            <w:shd w:val="clear" w:color="auto" w:fill="8EAADB" w:themeFill="accent1" w:themeFillTint="99"/>
            <w:vAlign w:val="center"/>
          </w:tcPr>
          <w:p w14:paraId="62373C7F" w14:textId="7C5A8CC6" w:rsidR="00FF0CCB" w:rsidRPr="00ED63ED" w:rsidRDefault="00FF0CCB" w:rsidP="00032DA5">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BIEN</w:t>
            </w:r>
            <w:r w:rsidR="008D0E9C" w:rsidRPr="00ED63ED">
              <w:rPr>
                <w:rFonts w:ascii="Times New Roman" w:eastAsia="Times New Roman" w:hAnsi="Times New Roman" w:cs="Times New Roman"/>
                <w:color w:val="FFFFFF"/>
                <w:sz w:val="18"/>
                <w:szCs w:val="18"/>
                <w:lang w:eastAsia="es-EC"/>
              </w:rPr>
              <w:t xml:space="preserve"> Y SUSCRIPTOR DEL CONVENIO</w:t>
            </w:r>
          </w:p>
        </w:tc>
        <w:tc>
          <w:tcPr>
            <w:tcW w:w="1134" w:type="dxa"/>
            <w:shd w:val="clear" w:color="auto" w:fill="8EAADB" w:themeFill="accent1" w:themeFillTint="99"/>
            <w:noWrap/>
            <w:vAlign w:val="center"/>
          </w:tcPr>
          <w:p w14:paraId="7C18AE1F" w14:textId="6C194ACB" w:rsidR="00FF0CCB" w:rsidRPr="00ED63ED" w:rsidRDefault="00FF0CCB" w:rsidP="00032DA5">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VALOR TOTAL</w:t>
            </w:r>
          </w:p>
        </w:tc>
        <w:tc>
          <w:tcPr>
            <w:tcW w:w="2693" w:type="dxa"/>
            <w:shd w:val="clear" w:color="auto" w:fill="8EAADB" w:themeFill="accent1" w:themeFillTint="99"/>
            <w:vAlign w:val="center"/>
          </w:tcPr>
          <w:p w14:paraId="59DCE13B" w14:textId="21573C6B" w:rsidR="00FF0CCB" w:rsidRPr="00ED63ED" w:rsidRDefault="00FF0CCB" w:rsidP="00032DA5">
            <w:pPr>
              <w:spacing w:after="0" w:line="240" w:lineRule="auto"/>
              <w:jc w:val="center"/>
              <w:rPr>
                <w:rFonts w:ascii="Times New Roman" w:eastAsia="Times New Roman" w:hAnsi="Times New Roman" w:cs="Times New Roman"/>
                <w:color w:val="FFFFFF"/>
                <w:sz w:val="18"/>
                <w:szCs w:val="18"/>
                <w:lang w:eastAsia="es-EC"/>
              </w:rPr>
            </w:pPr>
            <w:r w:rsidRPr="00ED63ED">
              <w:rPr>
                <w:rFonts w:ascii="Times New Roman" w:eastAsia="Times New Roman" w:hAnsi="Times New Roman" w:cs="Times New Roman"/>
                <w:color w:val="FFFFFF"/>
                <w:sz w:val="18"/>
                <w:szCs w:val="18"/>
                <w:lang w:eastAsia="es-EC"/>
              </w:rPr>
              <w:t>LINK AL MEDIO DE VERIFICACIÓN PUBLICADO EN LA PAG. WEB DE LA INSTITUCIÓN</w:t>
            </w:r>
          </w:p>
        </w:tc>
      </w:tr>
      <w:tr w:rsidR="00FF0CCB" w:rsidRPr="00ED63ED" w14:paraId="71F54DA9" w14:textId="77777777" w:rsidTr="00C431A0">
        <w:trPr>
          <w:trHeight w:val="1158"/>
        </w:trPr>
        <w:tc>
          <w:tcPr>
            <w:tcW w:w="1560" w:type="dxa"/>
            <w:shd w:val="clear" w:color="auto" w:fill="auto"/>
            <w:vAlign w:val="center"/>
          </w:tcPr>
          <w:p w14:paraId="3FC92302" w14:textId="769F7B77" w:rsidR="00FF0CCB" w:rsidRPr="00ED63ED" w:rsidRDefault="00FF0CCB" w:rsidP="00032DA5">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CONVENIO DE PARTICIPACIÓN</w:t>
            </w:r>
          </w:p>
        </w:tc>
        <w:tc>
          <w:tcPr>
            <w:tcW w:w="4253" w:type="dxa"/>
            <w:shd w:val="clear" w:color="auto" w:fill="auto"/>
            <w:vAlign w:val="center"/>
          </w:tcPr>
          <w:p w14:paraId="394E60D9" w14:textId="2A06B6ED" w:rsidR="008D0E9C" w:rsidRPr="00ED63ED" w:rsidRDefault="00FF0CCB" w:rsidP="00ED63ED">
            <w:pPr>
              <w:spacing w:after="0" w:line="240" w:lineRule="auto"/>
              <w:jc w:val="both"/>
              <w:rPr>
                <w:rFonts w:ascii="Times New Roman" w:hAnsi="Times New Roman" w:cs="Times New Roman"/>
                <w:sz w:val="18"/>
                <w:szCs w:val="18"/>
              </w:rPr>
            </w:pPr>
            <w:r w:rsidRPr="00ED63ED">
              <w:rPr>
                <w:rFonts w:ascii="Times New Roman" w:eastAsia="Times New Roman" w:hAnsi="Times New Roman" w:cs="Times New Roman"/>
                <w:color w:val="000000"/>
                <w:sz w:val="18"/>
                <w:szCs w:val="18"/>
                <w:lang w:eastAsia="es-EC"/>
              </w:rPr>
              <w:t>4 discos duros Kingston A400 480 GB, 1 juego de zapatillas Basson Stylo Moosmamn, 1 juego de zapatillas</w:t>
            </w:r>
            <w:r w:rsidR="008D0E9C" w:rsidRPr="00ED63ED">
              <w:rPr>
                <w:rFonts w:ascii="Times New Roman" w:eastAsia="Times New Roman" w:hAnsi="Times New Roman" w:cs="Times New Roman"/>
                <w:color w:val="000000"/>
                <w:sz w:val="18"/>
                <w:szCs w:val="18"/>
                <w:lang w:eastAsia="es-EC"/>
              </w:rPr>
              <w:t>.</w:t>
            </w:r>
          </w:p>
          <w:p w14:paraId="2250CE22" w14:textId="626D5CB4" w:rsidR="008D0E9C" w:rsidRPr="00ED63ED" w:rsidRDefault="008D0E9C"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xml:space="preserve">Suscrito con la </w:t>
            </w:r>
            <w:r w:rsidR="00032DA5" w:rsidRPr="00ED63ED">
              <w:rPr>
                <w:rFonts w:ascii="Times New Roman" w:eastAsia="Times New Roman" w:hAnsi="Times New Roman" w:cs="Times New Roman"/>
                <w:color w:val="000000"/>
                <w:sz w:val="18"/>
                <w:szCs w:val="18"/>
                <w:lang w:eastAsia="es-EC"/>
              </w:rPr>
              <w:t>Lcda.</w:t>
            </w:r>
            <w:r w:rsidRPr="00ED63ED">
              <w:rPr>
                <w:rFonts w:ascii="Times New Roman" w:eastAsia="Times New Roman" w:hAnsi="Times New Roman" w:cs="Times New Roman"/>
                <w:color w:val="000000"/>
                <w:sz w:val="18"/>
                <w:szCs w:val="18"/>
                <w:lang w:eastAsia="es-EC"/>
              </w:rPr>
              <w:t xml:space="preserve"> </w:t>
            </w:r>
            <w:r w:rsidR="008D0E7A" w:rsidRPr="00ED63ED">
              <w:rPr>
                <w:rFonts w:ascii="Times New Roman" w:eastAsia="Times New Roman" w:hAnsi="Times New Roman" w:cs="Times New Roman"/>
                <w:color w:val="000000"/>
                <w:sz w:val="18"/>
                <w:szCs w:val="18"/>
                <w:lang w:eastAsia="es-EC"/>
              </w:rPr>
              <w:t>María Gabriela Gonzaga Vallejo</w:t>
            </w:r>
            <w:r w:rsidRPr="00ED63ED">
              <w:rPr>
                <w:rFonts w:ascii="Times New Roman" w:eastAsia="Times New Roman" w:hAnsi="Times New Roman" w:cs="Times New Roman"/>
                <w:color w:val="000000"/>
                <w:sz w:val="18"/>
                <w:szCs w:val="18"/>
                <w:lang w:eastAsia="es-EC"/>
              </w:rPr>
              <w:t>, Directora del evento “</w:t>
            </w:r>
            <w:r w:rsidR="006A316E" w:rsidRPr="00ED63ED">
              <w:rPr>
                <w:rFonts w:ascii="Times New Roman" w:eastAsia="Times New Roman" w:hAnsi="Times New Roman" w:cs="Times New Roman"/>
                <w:color w:val="000000"/>
                <w:sz w:val="18"/>
                <w:szCs w:val="18"/>
                <w:lang w:eastAsia="es-EC"/>
              </w:rPr>
              <w:t>El Ruiseñor”</w:t>
            </w:r>
          </w:p>
        </w:tc>
        <w:tc>
          <w:tcPr>
            <w:tcW w:w="1134" w:type="dxa"/>
            <w:shd w:val="clear" w:color="auto" w:fill="auto"/>
            <w:noWrap/>
            <w:vAlign w:val="center"/>
          </w:tcPr>
          <w:p w14:paraId="1100AFFE" w14:textId="75128736" w:rsidR="00FF0CCB" w:rsidRPr="00ED63ED" w:rsidRDefault="00FF0CCB" w:rsidP="00032DA5">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862,00</w:t>
            </w:r>
          </w:p>
        </w:tc>
        <w:tc>
          <w:tcPr>
            <w:tcW w:w="2693" w:type="dxa"/>
            <w:shd w:val="clear" w:color="auto" w:fill="auto"/>
            <w:vAlign w:val="center"/>
          </w:tcPr>
          <w:p w14:paraId="626C5B3E" w14:textId="62DA1BA0" w:rsidR="00FF0CCB" w:rsidRPr="00ED63ED" w:rsidRDefault="009E0B7B" w:rsidP="00032DA5">
            <w:pPr>
              <w:spacing w:after="0" w:line="240" w:lineRule="auto"/>
              <w:jc w:val="center"/>
              <w:rPr>
                <w:rFonts w:ascii="Times New Roman" w:hAnsi="Times New Roman" w:cs="Times New Roman"/>
                <w:sz w:val="18"/>
                <w:szCs w:val="18"/>
              </w:rPr>
            </w:pPr>
            <w:hyperlink r:id="rId30" w:history="1">
              <w:r w:rsidR="00FF0CCB" w:rsidRPr="00ED63ED">
                <w:rPr>
                  <w:rFonts w:ascii="Times New Roman" w:eastAsia="Times New Roman" w:hAnsi="Times New Roman" w:cs="Times New Roman"/>
                  <w:color w:val="0000FF"/>
                  <w:sz w:val="18"/>
                  <w:szCs w:val="18"/>
                  <w:u w:val="single"/>
                  <w:lang w:eastAsia="es-EC"/>
                </w:rPr>
                <w:t>https://drive.google.com/drive/folders/1varpwgiNoAWB6Twvg68J-mZV1-6hhxDI</w:t>
              </w:r>
            </w:hyperlink>
          </w:p>
        </w:tc>
      </w:tr>
      <w:tr w:rsidR="00FF0CCB" w:rsidRPr="00ED63ED" w14:paraId="42C5F2C3" w14:textId="77777777" w:rsidTr="00C431A0">
        <w:trPr>
          <w:trHeight w:val="1560"/>
        </w:trPr>
        <w:tc>
          <w:tcPr>
            <w:tcW w:w="1560" w:type="dxa"/>
            <w:shd w:val="clear" w:color="auto" w:fill="auto"/>
            <w:vAlign w:val="center"/>
            <w:hideMark/>
          </w:tcPr>
          <w:p w14:paraId="2E3A91E4" w14:textId="4B76D097" w:rsidR="00FF0CCB" w:rsidRPr="00ED63ED" w:rsidRDefault="00F8760F" w:rsidP="00032DA5">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CONVENIO DE PARTICIPACI</w:t>
            </w:r>
            <w:r w:rsidR="00F111C5" w:rsidRPr="00ED63ED">
              <w:rPr>
                <w:rFonts w:ascii="Times New Roman" w:eastAsia="Times New Roman" w:hAnsi="Times New Roman" w:cs="Times New Roman"/>
                <w:sz w:val="18"/>
                <w:szCs w:val="18"/>
                <w:lang w:eastAsia="es-EC"/>
              </w:rPr>
              <w:t>ÖN</w:t>
            </w:r>
          </w:p>
        </w:tc>
        <w:tc>
          <w:tcPr>
            <w:tcW w:w="4253" w:type="dxa"/>
            <w:shd w:val="clear" w:color="auto" w:fill="auto"/>
            <w:vAlign w:val="center"/>
            <w:hideMark/>
          </w:tcPr>
          <w:p w14:paraId="4A91A529" w14:textId="77777777" w:rsidR="00FF0CCB" w:rsidRPr="00ED63ED" w:rsidRDefault="00FF0CCB"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 dispensador de agua Indurama DAI 5GCI, 1 bidón de agua, reparación de 5 andamios, 4 tableros de madera con borde metálico, 2 plataformas tipo gradas, 5 crucetas tipo X – Concierto “Retro Voice Sinfónico” – 29/07/2024</w:t>
            </w:r>
            <w:r w:rsidR="008D0E9C" w:rsidRPr="00ED63ED">
              <w:rPr>
                <w:rFonts w:ascii="Times New Roman" w:eastAsia="Times New Roman" w:hAnsi="Times New Roman" w:cs="Times New Roman"/>
                <w:color w:val="000000"/>
                <w:sz w:val="18"/>
                <w:szCs w:val="18"/>
                <w:lang w:eastAsia="es-EC"/>
              </w:rPr>
              <w:t>.</w:t>
            </w:r>
          </w:p>
          <w:p w14:paraId="5E03BFBC" w14:textId="77777777" w:rsidR="00ED63ED" w:rsidRDefault="00ED63ED" w:rsidP="00ED63ED">
            <w:pPr>
              <w:spacing w:after="0" w:line="240" w:lineRule="auto"/>
              <w:jc w:val="both"/>
              <w:rPr>
                <w:rFonts w:ascii="Times New Roman" w:eastAsia="Times New Roman" w:hAnsi="Times New Roman" w:cs="Times New Roman"/>
                <w:color w:val="000000"/>
                <w:sz w:val="18"/>
                <w:szCs w:val="18"/>
                <w:lang w:eastAsia="es-EC"/>
              </w:rPr>
            </w:pPr>
          </w:p>
          <w:p w14:paraId="17FB9C8A" w14:textId="67D5E3BF" w:rsidR="008D0E9C" w:rsidRPr="00ED63ED" w:rsidRDefault="008D0E9C"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xml:space="preserve">Suscrito con el </w:t>
            </w:r>
            <w:r w:rsidR="00220A40" w:rsidRPr="00ED63ED">
              <w:rPr>
                <w:rFonts w:ascii="Times New Roman" w:eastAsia="Times New Roman" w:hAnsi="Times New Roman" w:cs="Times New Roman"/>
                <w:color w:val="000000"/>
                <w:sz w:val="18"/>
                <w:szCs w:val="18"/>
                <w:lang w:eastAsia="es-EC"/>
              </w:rPr>
              <w:t>presidente</w:t>
            </w:r>
            <w:r w:rsidRPr="00ED63ED">
              <w:rPr>
                <w:rFonts w:ascii="Times New Roman" w:eastAsia="Times New Roman" w:hAnsi="Times New Roman" w:cs="Times New Roman"/>
                <w:color w:val="000000"/>
                <w:sz w:val="18"/>
                <w:szCs w:val="18"/>
                <w:lang w:eastAsia="es-EC"/>
              </w:rPr>
              <w:t xml:space="preserve"> de la Asociación de </w:t>
            </w:r>
            <w:r w:rsidR="006A316E" w:rsidRPr="00ED63ED">
              <w:rPr>
                <w:rFonts w:ascii="Times New Roman" w:eastAsia="Times New Roman" w:hAnsi="Times New Roman" w:cs="Times New Roman"/>
                <w:color w:val="000000"/>
                <w:sz w:val="18"/>
                <w:szCs w:val="18"/>
                <w:lang w:eastAsia="es-EC"/>
              </w:rPr>
              <w:t>Participación Social OSL</w:t>
            </w:r>
            <w:r w:rsidRPr="00ED63ED">
              <w:rPr>
                <w:rFonts w:ascii="Times New Roman" w:eastAsia="Times New Roman" w:hAnsi="Times New Roman" w:cs="Times New Roman"/>
                <w:color w:val="000000"/>
                <w:sz w:val="18"/>
                <w:szCs w:val="18"/>
                <w:lang w:eastAsia="es-EC"/>
              </w:rPr>
              <w:t>, el Mgs. Alex Ortega Carrión</w:t>
            </w:r>
          </w:p>
        </w:tc>
        <w:tc>
          <w:tcPr>
            <w:tcW w:w="1134" w:type="dxa"/>
            <w:shd w:val="clear" w:color="auto" w:fill="auto"/>
            <w:noWrap/>
            <w:vAlign w:val="center"/>
            <w:hideMark/>
          </w:tcPr>
          <w:p w14:paraId="2AB12344" w14:textId="4554A0C8" w:rsidR="00FF0CCB" w:rsidRPr="00ED63ED" w:rsidRDefault="00FF0CCB" w:rsidP="00032DA5">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2</w:t>
            </w:r>
            <w:r w:rsidR="002C5A28" w:rsidRPr="00ED63ED">
              <w:rPr>
                <w:rFonts w:ascii="Times New Roman" w:eastAsia="Times New Roman" w:hAnsi="Times New Roman" w:cs="Times New Roman"/>
                <w:color w:val="000000"/>
                <w:sz w:val="18"/>
                <w:szCs w:val="18"/>
                <w:lang w:eastAsia="es-EC"/>
              </w:rPr>
              <w:t>.</w:t>
            </w:r>
            <w:r w:rsidRPr="00ED63ED">
              <w:rPr>
                <w:rFonts w:ascii="Times New Roman" w:eastAsia="Times New Roman" w:hAnsi="Times New Roman" w:cs="Times New Roman"/>
                <w:color w:val="000000"/>
                <w:sz w:val="18"/>
                <w:szCs w:val="18"/>
                <w:lang w:eastAsia="es-EC"/>
              </w:rPr>
              <w:t>430.08</w:t>
            </w:r>
          </w:p>
        </w:tc>
        <w:tc>
          <w:tcPr>
            <w:tcW w:w="2693" w:type="dxa"/>
            <w:shd w:val="clear" w:color="auto" w:fill="auto"/>
            <w:vAlign w:val="center"/>
            <w:hideMark/>
          </w:tcPr>
          <w:p w14:paraId="68A2A5F7" w14:textId="77777777" w:rsidR="00FF0CCB" w:rsidRPr="00ED63ED" w:rsidRDefault="009E0B7B" w:rsidP="00032DA5">
            <w:pPr>
              <w:spacing w:after="0" w:line="240" w:lineRule="auto"/>
              <w:jc w:val="center"/>
              <w:rPr>
                <w:rFonts w:ascii="Times New Roman" w:eastAsia="Times New Roman" w:hAnsi="Times New Roman" w:cs="Times New Roman"/>
                <w:color w:val="0000FF"/>
                <w:sz w:val="18"/>
                <w:szCs w:val="18"/>
                <w:u w:val="single"/>
                <w:lang w:eastAsia="es-EC"/>
              </w:rPr>
            </w:pPr>
            <w:hyperlink r:id="rId31" w:history="1">
              <w:r w:rsidR="00FF0CCB" w:rsidRPr="00ED63ED">
                <w:rPr>
                  <w:rFonts w:ascii="Times New Roman" w:eastAsia="Times New Roman" w:hAnsi="Times New Roman" w:cs="Times New Roman"/>
                  <w:color w:val="0000FF"/>
                  <w:sz w:val="18"/>
                  <w:szCs w:val="18"/>
                  <w:u w:val="single"/>
                  <w:lang w:eastAsia="es-EC"/>
                </w:rPr>
                <w:t>https://drive.google.com/drive/folders/1varpwgiNoAWB6Twvg68J-mZV1-6hhxDI</w:t>
              </w:r>
            </w:hyperlink>
          </w:p>
        </w:tc>
      </w:tr>
      <w:tr w:rsidR="00FF0CCB" w:rsidRPr="00ED63ED" w14:paraId="045BA5FC" w14:textId="77777777" w:rsidTr="00C431A0">
        <w:trPr>
          <w:trHeight w:val="3517"/>
        </w:trPr>
        <w:tc>
          <w:tcPr>
            <w:tcW w:w="1560" w:type="dxa"/>
            <w:shd w:val="clear" w:color="auto" w:fill="auto"/>
            <w:vAlign w:val="center"/>
            <w:hideMark/>
          </w:tcPr>
          <w:p w14:paraId="3EFEEA3F" w14:textId="6F854B2D" w:rsidR="00FF0CCB" w:rsidRPr="00ED63ED" w:rsidRDefault="00F8760F" w:rsidP="00032DA5">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CONVENIO DE PARTICIPACIÓ</w:t>
            </w:r>
            <w:r w:rsidR="00F111C5" w:rsidRPr="00ED63ED">
              <w:rPr>
                <w:rFonts w:ascii="Times New Roman" w:eastAsia="Times New Roman" w:hAnsi="Times New Roman" w:cs="Times New Roman"/>
                <w:sz w:val="18"/>
                <w:szCs w:val="18"/>
                <w:lang w:eastAsia="es-EC"/>
              </w:rPr>
              <w:t>N</w:t>
            </w:r>
          </w:p>
        </w:tc>
        <w:tc>
          <w:tcPr>
            <w:tcW w:w="4253" w:type="dxa"/>
            <w:shd w:val="clear" w:color="auto" w:fill="auto"/>
            <w:vAlign w:val="center"/>
            <w:hideMark/>
          </w:tcPr>
          <w:p w14:paraId="1A2F807E" w14:textId="77777777" w:rsidR="00FF0CCB" w:rsidRPr="00ED63ED" w:rsidRDefault="00FF0CCB"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 Case Slim ALTEK T200, 1 Mainboard Gigabyte B760M DS3H DDR4, 1 Procesador Intel Core i7-14700, 1 Memoria RAM Kingston 8GB DDR4 3200 MHz, 2 Discos SSD Kingston A400 480GB, 1 Monitor LG 20MK400H-B, 5 Teclados Genius (1 DX-110 y 4 KB-100), 6 Mouses Genius DX-110, 1 Lector MS838 2D, 1 Impresora Zebra ZD220T, 1 Regulador Forza FVR-1011, 3 Cámaras WEB Genius 1000X, 1 Rollo de 2260 etiquetas, 1 Ribon Zebra 64mmx74mm, 1 Paquete de parches para toms ETP-EC2SCTD-S (12”, 13”, 16”), 1 Parche para redoblante B14HDD 14”, 1 Parche de bombo BD22EMAD2 22” – Festival “Loja Crearte” – 22/08/2024</w:t>
            </w:r>
            <w:r w:rsidR="008D0E9C" w:rsidRPr="00ED63ED">
              <w:rPr>
                <w:rFonts w:ascii="Times New Roman" w:eastAsia="Times New Roman" w:hAnsi="Times New Roman" w:cs="Times New Roman"/>
                <w:color w:val="000000"/>
                <w:sz w:val="18"/>
                <w:szCs w:val="18"/>
                <w:lang w:eastAsia="es-EC"/>
              </w:rPr>
              <w:t>.</w:t>
            </w:r>
          </w:p>
          <w:p w14:paraId="546D50B2" w14:textId="2C1E48BD" w:rsidR="008D0E9C" w:rsidRPr="00ED63ED" w:rsidRDefault="008D0E9C"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Suscrito con el Sr. Ramiro Espinosa Ontaneda, Director General del evento “</w:t>
            </w:r>
            <w:r w:rsidR="006A316E" w:rsidRPr="00ED63ED">
              <w:rPr>
                <w:rFonts w:ascii="Times New Roman" w:eastAsia="Times New Roman" w:hAnsi="Times New Roman" w:cs="Times New Roman"/>
                <w:color w:val="000000"/>
                <w:sz w:val="18"/>
                <w:szCs w:val="18"/>
                <w:lang w:eastAsia="es-EC"/>
              </w:rPr>
              <w:t>Primer Festival de la Canción Loja Crearte”</w:t>
            </w:r>
          </w:p>
        </w:tc>
        <w:tc>
          <w:tcPr>
            <w:tcW w:w="1134" w:type="dxa"/>
            <w:shd w:val="clear" w:color="auto" w:fill="auto"/>
            <w:noWrap/>
            <w:vAlign w:val="center"/>
            <w:hideMark/>
          </w:tcPr>
          <w:p w14:paraId="00BDA664" w14:textId="77777777" w:rsidR="00FF0CCB" w:rsidRPr="00ED63ED" w:rsidRDefault="00FF0CCB" w:rsidP="00032DA5">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1.774,95</w:t>
            </w:r>
          </w:p>
        </w:tc>
        <w:tc>
          <w:tcPr>
            <w:tcW w:w="2693" w:type="dxa"/>
            <w:shd w:val="clear" w:color="auto" w:fill="auto"/>
            <w:vAlign w:val="center"/>
            <w:hideMark/>
          </w:tcPr>
          <w:p w14:paraId="06A5091F" w14:textId="77777777" w:rsidR="00FF0CCB" w:rsidRPr="00ED63ED" w:rsidRDefault="009E0B7B" w:rsidP="00032DA5">
            <w:pPr>
              <w:spacing w:after="0" w:line="240" w:lineRule="auto"/>
              <w:jc w:val="center"/>
              <w:rPr>
                <w:rFonts w:ascii="Times New Roman" w:eastAsia="Times New Roman" w:hAnsi="Times New Roman" w:cs="Times New Roman"/>
                <w:color w:val="0000FF"/>
                <w:sz w:val="18"/>
                <w:szCs w:val="18"/>
                <w:u w:val="single"/>
                <w:lang w:eastAsia="es-EC"/>
              </w:rPr>
            </w:pPr>
            <w:hyperlink r:id="rId32" w:history="1">
              <w:r w:rsidR="00FF0CCB" w:rsidRPr="00ED63ED">
                <w:rPr>
                  <w:rFonts w:ascii="Times New Roman" w:eastAsia="Times New Roman" w:hAnsi="Times New Roman" w:cs="Times New Roman"/>
                  <w:color w:val="0000FF"/>
                  <w:sz w:val="18"/>
                  <w:szCs w:val="18"/>
                  <w:u w:val="single"/>
                  <w:lang w:eastAsia="es-EC"/>
                </w:rPr>
                <w:t>https://drive.google.com/drive/folders/1varpwgiNoAWB6Twvg68J-mZV1-6hhxDI</w:t>
              </w:r>
            </w:hyperlink>
          </w:p>
        </w:tc>
      </w:tr>
      <w:tr w:rsidR="00FF0CCB" w:rsidRPr="00ED63ED" w14:paraId="4D5604FC" w14:textId="77777777" w:rsidTr="00C431A0">
        <w:trPr>
          <w:trHeight w:val="1560"/>
        </w:trPr>
        <w:tc>
          <w:tcPr>
            <w:tcW w:w="1560" w:type="dxa"/>
            <w:shd w:val="clear" w:color="auto" w:fill="auto"/>
            <w:vAlign w:val="center"/>
            <w:hideMark/>
          </w:tcPr>
          <w:p w14:paraId="4AFB6A9A" w14:textId="19E3B54F" w:rsidR="00FF0CCB" w:rsidRPr="00ED63ED" w:rsidRDefault="00F8760F" w:rsidP="00032DA5">
            <w:pPr>
              <w:spacing w:after="0" w:line="240" w:lineRule="auto"/>
              <w:jc w:val="center"/>
              <w:rPr>
                <w:rFonts w:ascii="Times New Roman" w:eastAsia="Times New Roman" w:hAnsi="Times New Roman" w:cs="Times New Roman"/>
                <w:sz w:val="18"/>
                <w:szCs w:val="18"/>
                <w:lang w:eastAsia="es-EC"/>
              </w:rPr>
            </w:pPr>
            <w:r w:rsidRPr="00ED63ED">
              <w:rPr>
                <w:rFonts w:ascii="Times New Roman" w:eastAsia="Times New Roman" w:hAnsi="Times New Roman" w:cs="Times New Roman"/>
                <w:sz w:val="18"/>
                <w:szCs w:val="18"/>
                <w:lang w:eastAsia="es-EC"/>
              </w:rPr>
              <w:t>CONVENIO DE PARTICIPACI</w:t>
            </w:r>
            <w:r w:rsidR="00F111C5" w:rsidRPr="00ED63ED">
              <w:rPr>
                <w:rFonts w:ascii="Times New Roman" w:eastAsia="Times New Roman" w:hAnsi="Times New Roman" w:cs="Times New Roman"/>
                <w:sz w:val="18"/>
                <w:szCs w:val="18"/>
                <w:lang w:eastAsia="es-EC"/>
              </w:rPr>
              <w:t>ÓN</w:t>
            </w:r>
          </w:p>
        </w:tc>
        <w:tc>
          <w:tcPr>
            <w:tcW w:w="4253" w:type="dxa"/>
            <w:shd w:val="clear" w:color="auto" w:fill="auto"/>
            <w:vAlign w:val="center"/>
            <w:hideMark/>
          </w:tcPr>
          <w:p w14:paraId="0181AF21" w14:textId="77777777" w:rsidR="00FF0CCB" w:rsidRPr="00ED63ED" w:rsidRDefault="00FF0CCB"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8 uniformes para funcionarias de la Unidad Musical de la OSL (pantalón de licra crepé negro y blusa estilo capa de seda con canesú de licra con brillos) – Concierto “Homenaje Sinfónico a Gustavo Cerati” – 07/10/2024</w:t>
            </w:r>
            <w:r w:rsidR="008D0E7A" w:rsidRPr="00ED63ED">
              <w:rPr>
                <w:rFonts w:ascii="Times New Roman" w:eastAsia="Times New Roman" w:hAnsi="Times New Roman" w:cs="Times New Roman"/>
                <w:color w:val="000000"/>
                <w:sz w:val="18"/>
                <w:szCs w:val="18"/>
                <w:lang w:eastAsia="es-EC"/>
              </w:rPr>
              <w:t>.</w:t>
            </w:r>
          </w:p>
          <w:p w14:paraId="2A357D66" w14:textId="48CA1A64" w:rsidR="008D0E7A" w:rsidRPr="00ED63ED" w:rsidRDefault="008D0E7A" w:rsidP="00ED63ED">
            <w:pPr>
              <w:spacing w:after="0" w:line="240" w:lineRule="auto"/>
              <w:jc w:val="both"/>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 xml:space="preserve">Suscrito con el Sr. Jorge Antonio Román Ortega, Representante Legal de </w:t>
            </w:r>
            <w:r w:rsidR="006A316E" w:rsidRPr="00ED63ED">
              <w:rPr>
                <w:rFonts w:ascii="Times New Roman" w:eastAsia="Times New Roman" w:hAnsi="Times New Roman" w:cs="Times New Roman"/>
                <w:color w:val="000000"/>
                <w:sz w:val="18"/>
                <w:szCs w:val="18"/>
                <w:lang w:eastAsia="es-EC"/>
              </w:rPr>
              <w:t>Main Event.</w:t>
            </w:r>
          </w:p>
        </w:tc>
        <w:tc>
          <w:tcPr>
            <w:tcW w:w="1134" w:type="dxa"/>
            <w:shd w:val="clear" w:color="auto" w:fill="auto"/>
            <w:noWrap/>
            <w:vAlign w:val="center"/>
            <w:hideMark/>
          </w:tcPr>
          <w:p w14:paraId="61188633" w14:textId="77777777" w:rsidR="00FF0CCB" w:rsidRPr="00ED63ED" w:rsidRDefault="00FF0CCB" w:rsidP="00032DA5">
            <w:pPr>
              <w:spacing w:after="0" w:line="240" w:lineRule="auto"/>
              <w:jc w:val="center"/>
              <w:rPr>
                <w:rFonts w:ascii="Times New Roman" w:eastAsia="Times New Roman" w:hAnsi="Times New Roman" w:cs="Times New Roman"/>
                <w:color w:val="000000"/>
                <w:sz w:val="18"/>
                <w:szCs w:val="18"/>
                <w:lang w:eastAsia="es-EC"/>
              </w:rPr>
            </w:pPr>
            <w:r w:rsidRPr="00ED63ED">
              <w:rPr>
                <w:rFonts w:ascii="Times New Roman" w:eastAsia="Times New Roman" w:hAnsi="Times New Roman" w:cs="Times New Roman"/>
                <w:color w:val="000000"/>
                <w:sz w:val="18"/>
                <w:szCs w:val="18"/>
                <w:lang w:eastAsia="es-EC"/>
              </w:rPr>
              <w:t>800,00</w:t>
            </w:r>
          </w:p>
        </w:tc>
        <w:tc>
          <w:tcPr>
            <w:tcW w:w="2693" w:type="dxa"/>
            <w:shd w:val="clear" w:color="auto" w:fill="auto"/>
            <w:vAlign w:val="center"/>
            <w:hideMark/>
          </w:tcPr>
          <w:p w14:paraId="04E12BB2" w14:textId="77777777" w:rsidR="00FF0CCB" w:rsidRPr="00ED63ED" w:rsidRDefault="009E0B7B" w:rsidP="00032DA5">
            <w:pPr>
              <w:spacing w:after="0" w:line="240" w:lineRule="auto"/>
              <w:jc w:val="center"/>
              <w:rPr>
                <w:rFonts w:ascii="Times New Roman" w:eastAsia="Times New Roman" w:hAnsi="Times New Roman" w:cs="Times New Roman"/>
                <w:color w:val="0000FF"/>
                <w:sz w:val="18"/>
                <w:szCs w:val="18"/>
                <w:u w:val="single"/>
                <w:lang w:eastAsia="es-EC"/>
              </w:rPr>
            </w:pPr>
            <w:hyperlink r:id="rId33" w:history="1">
              <w:r w:rsidR="00FF0CCB" w:rsidRPr="00ED63ED">
                <w:rPr>
                  <w:rFonts w:ascii="Times New Roman" w:eastAsia="Times New Roman" w:hAnsi="Times New Roman" w:cs="Times New Roman"/>
                  <w:color w:val="0000FF"/>
                  <w:sz w:val="18"/>
                  <w:szCs w:val="18"/>
                  <w:u w:val="single"/>
                  <w:lang w:eastAsia="es-EC"/>
                </w:rPr>
                <w:t>https://drive.google.com/drive/folders/1varpwgiNoAWB6Twvg68J-mZV1-6hhxDI</w:t>
              </w:r>
            </w:hyperlink>
          </w:p>
        </w:tc>
      </w:tr>
    </w:tbl>
    <w:p w14:paraId="780A0FA9" w14:textId="77777777" w:rsidR="00FF0CCB" w:rsidRPr="00761BF4" w:rsidRDefault="00FF0CCB" w:rsidP="00554AFA">
      <w:pPr>
        <w:spacing w:after="0"/>
        <w:jc w:val="both"/>
        <w:rPr>
          <w:rFonts w:ascii="Times New Roman" w:hAnsi="Times New Roman" w:cs="Times New Roman"/>
          <w:b/>
          <w:bCs/>
        </w:rPr>
      </w:pPr>
    </w:p>
    <w:p w14:paraId="1000BDC1" w14:textId="4CC48781" w:rsidR="00F04DE7" w:rsidRDefault="00761BF4" w:rsidP="00554AFA">
      <w:pPr>
        <w:pStyle w:val="Prrafodelista"/>
        <w:numPr>
          <w:ilvl w:val="2"/>
          <w:numId w:val="11"/>
        </w:numPr>
        <w:spacing w:after="0"/>
        <w:rPr>
          <w:rFonts w:ascii="Times New Roman" w:hAnsi="Times New Roman" w:cs="Times New Roman"/>
          <w:b/>
          <w:bCs/>
        </w:rPr>
      </w:pPr>
      <w:r w:rsidRPr="00761BF4">
        <w:rPr>
          <w:rFonts w:ascii="Times New Roman" w:hAnsi="Times New Roman" w:cs="Times New Roman"/>
          <w:b/>
          <w:bCs/>
        </w:rPr>
        <w:t>Convenios</w:t>
      </w:r>
    </w:p>
    <w:p w14:paraId="2A8F32F6" w14:textId="77777777" w:rsidR="00907313" w:rsidRPr="00220A40" w:rsidRDefault="00907313" w:rsidP="00907313">
      <w:pPr>
        <w:pStyle w:val="Prrafodelista"/>
        <w:spacing w:after="0"/>
        <w:rPr>
          <w:rFonts w:ascii="Times New Roman" w:hAnsi="Times New Roman" w:cs="Times New Roman"/>
          <w:b/>
          <w:bCs/>
          <w:sz w:val="16"/>
          <w:szCs w:val="16"/>
        </w:rPr>
      </w:pPr>
    </w:p>
    <w:p w14:paraId="472A6246" w14:textId="77777777" w:rsidR="00637B20" w:rsidRPr="00761BF4" w:rsidRDefault="00637B20" w:rsidP="00554AFA">
      <w:pPr>
        <w:pStyle w:val="Textoindependiente"/>
        <w:spacing w:after="0"/>
        <w:ind w:right="-285"/>
        <w:contextualSpacing/>
        <w:jc w:val="both"/>
        <w:rPr>
          <w:rFonts w:ascii="Times New Roman" w:hAnsi="Times New Roman" w:cs="Times New Roman"/>
        </w:rPr>
      </w:pPr>
      <w:r w:rsidRPr="00761BF4">
        <w:rPr>
          <w:rFonts w:ascii="Times New Roman" w:hAnsi="Times New Roman" w:cs="Times New Roman"/>
        </w:rPr>
        <w:t>La Orquesta Sinfónica de Loja, suscribió en el año 2024, los siguientes convenios:</w:t>
      </w:r>
    </w:p>
    <w:p w14:paraId="40090460" w14:textId="77777777" w:rsidR="00637B20" w:rsidRPr="00220A40" w:rsidRDefault="00637B20" w:rsidP="00554AFA">
      <w:pPr>
        <w:pStyle w:val="Textoindependiente"/>
        <w:spacing w:after="0"/>
        <w:ind w:right="-285"/>
        <w:contextualSpacing/>
        <w:jc w:val="both"/>
        <w:rPr>
          <w:rFonts w:ascii="Times New Roman" w:hAnsi="Times New Roman" w:cs="Times New Roman"/>
          <w:sz w:val="16"/>
          <w:szCs w:val="16"/>
        </w:rPr>
      </w:pPr>
    </w:p>
    <w:p w14:paraId="34F9B4C3" w14:textId="179AFBAE" w:rsidR="00637B20" w:rsidRPr="001E013A" w:rsidRDefault="0039038E" w:rsidP="00554AFA">
      <w:pPr>
        <w:pStyle w:val="Textoindependiente"/>
        <w:numPr>
          <w:ilvl w:val="0"/>
          <w:numId w:val="2"/>
        </w:numPr>
        <w:spacing w:after="0"/>
        <w:ind w:right="-285"/>
        <w:contextualSpacing/>
        <w:jc w:val="both"/>
        <w:rPr>
          <w:rFonts w:ascii="Times New Roman" w:hAnsi="Times New Roman" w:cs="Times New Roman"/>
        </w:rPr>
      </w:pPr>
      <w:r w:rsidRPr="001E013A">
        <w:rPr>
          <w:rFonts w:ascii="Times New Roman" w:hAnsi="Times New Roman" w:cs="Times New Roman"/>
        </w:rPr>
        <w:t xml:space="preserve">Convenio de participación de la </w:t>
      </w:r>
      <w:r w:rsidR="00910955" w:rsidRPr="001E013A">
        <w:rPr>
          <w:rFonts w:ascii="Times New Roman" w:hAnsi="Times New Roman" w:cs="Times New Roman"/>
        </w:rPr>
        <w:t>O</w:t>
      </w:r>
      <w:r w:rsidRPr="001E013A">
        <w:rPr>
          <w:rFonts w:ascii="Times New Roman" w:hAnsi="Times New Roman" w:cs="Times New Roman"/>
        </w:rPr>
        <w:t xml:space="preserve">rquesta </w:t>
      </w:r>
      <w:r w:rsidR="00910955" w:rsidRPr="001E013A">
        <w:rPr>
          <w:rFonts w:ascii="Times New Roman" w:hAnsi="Times New Roman" w:cs="Times New Roman"/>
        </w:rPr>
        <w:t>S</w:t>
      </w:r>
      <w:r w:rsidRPr="001E013A">
        <w:rPr>
          <w:rFonts w:ascii="Times New Roman" w:hAnsi="Times New Roman" w:cs="Times New Roman"/>
        </w:rPr>
        <w:t>infónica de Loja en el concierto denominado “</w:t>
      </w:r>
      <w:r w:rsidR="00910955" w:rsidRPr="001E013A">
        <w:rPr>
          <w:rFonts w:ascii="Times New Roman" w:hAnsi="Times New Roman" w:cs="Times New Roman"/>
        </w:rPr>
        <w:t>H</w:t>
      </w:r>
      <w:r w:rsidRPr="001E013A">
        <w:rPr>
          <w:rFonts w:ascii="Times New Roman" w:hAnsi="Times New Roman" w:cs="Times New Roman"/>
        </w:rPr>
        <w:t xml:space="preserve">omenaje </w:t>
      </w:r>
      <w:r w:rsidR="00910955" w:rsidRPr="001E013A">
        <w:rPr>
          <w:rFonts w:ascii="Times New Roman" w:hAnsi="Times New Roman" w:cs="Times New Roman"/>
        </w:rPr>
        <w:t>S</w:t>
      </w:r>
      <w:r w:rsidRPr="001E013A">
        <w:rPr>
          <w:rFonts w:ascii="Times New Roman" w:hAnsi="Times New Roman" w:cs="Times New Roman"/>
        </w:rPr>
        <w:t>infónico a Gustavo Cerati”,</w:t>
      </w:r>
      <w:r w:rsidR="00637B20" w:rsidRPr="001E013A">
        <w:rPr>
          <w:rFonts w:ascii="Times New Roman" w:hAnsi="Times New Roman" w:cs="Times New Roman"/>
        </w:rPr>
        <w:t xml:space="preserve"> suscrito con el Sr. Jorge Antonio Román Ortega, Representante Legal de MAIN EVENT.</w:t>
      </w:r>
    </w:p>
    <w:p w14:paraId="6A98672B" w14:textId="3CD3BC35" w:rsidR="00637B20" w:rsidRPr="001E013A" w:rsidRDefault="0039038E" w:rsidP="00554AFA">
      <w:pPr>
        <w:pStyle w:val="Textoindependiente"/>
        <w:numPr>
          <w:ilvl w:val="0"/>
          <w:numId w:val="2"/>
        </w:numPr>
        <w:spacing w:after="0"/>
        <w:ind w:right="-285"/>
        <w:contextualSpacing/>
        <w:jc w:val="both"/>
        <w:rPr>
          <w:rFonts w:ascii="Times New Roman" w:hAnsi="Times New Roman" w:cs="Times New Roman"/>
        </w:rPr>
      </w:pPr>
      <w:r w:rsidRPr="001E013A">
        <w:rPr>
          <w:rFonts w:ascii="Times New Roman" w:hAnsi="Times New Roman" w:cs="Times New Roman"/>
        </w:rPr>
        <w:t xml:space="preserve">Convenio de participación de la </w:t>
      </w:r>
      <w:r w:rsidR="00910955" w:rsidRPr="001E013A">
        <w:rPr>
          <w:rFonts w:ascii="Times New Roman" w:hAnsi="Times New Roman" w:cs="Times New Roman"/>
        </w:rPr>
        <w:t>O</w:t>
      </w:r>
      <w:r w:rsidRPr="001E013A">
        <w:rPr>
          <w:rFonts w:ascii="Times New Roman" w:hAnsi="Times New Roman" w:cs="Times New Roman"/>
        </w:rPr>
        <w:t xml:space="preserve">rquesta </w:t>
      </w:r>
      <w:r w:rsidR="00910955" w:rsidRPr="001E013A">
        <w:rPr>
          <w:rFonts w:ascii="Times New Roman" w:hAnsi="Times New Roman" w:cs="Times New Roman"/>
        </w:rPr>
        <w:t>S</w:t>
      </w:r>
      <w:r w:rsidRPr="001E013A">
        <w:rPr>
          <w:rFonts w:ascii="Times New Roman" w:hAnsi="Times New Roman" w:cs="Times New Roman"/>
        </w:rPr>
        <w:t>infónica de Loja en el concierto de gala denominado “</w:t>
      </w:r>
      <w:r w:rsidR="00910955" w:rsidRPr="001E013A">
        <w:rPr>
          <w:rFonts w:ascii="Times New Roman" w:hAnsi="Times New Roman" w:cs="Times New Roman"/>
        </w:rPr>
        <w:t>E</w:t>
      </w:r>
      <w:r w:rsidRPr="001E013A">
        <w:rPr>
          <w:rFonts w:ascii="Times New Roman" w:hAnsi="Times New Roman" w:cs="Times New Roman"/>
        </w:rPr>
        <w:t xml:space="preserve">l </w:t>
      </w:r>
      <w:r w:rsidR="00910955" w:rsidRPr="001E013A">
        <w:rPr>
          <w:rFonts w:ascii="Times New Roman" w:hAnsi="Times New Roman" w:cs="Times New Roman"/>
        </w:rPr>
        <w:t>R</w:t>
      </w:r>
      <w:r w:rsidRPr="001E013A">
        <w:rPr>
          <w:rFonts w:ascii="Times New Roman" w:hAnsi="Times New Roman" w:cs="Times New Roman"/>
        </w:rPr>
        <w:t xml:space="preserve">uiseñor”, </w:t>
      </w:r>
      <w:r w:rsidR="00637B20" w:rsidRPr="001E013A">
        <w:rPr>
          <w:rFonts w:ascii="Times New Roman" w:hAnsi="Times New Roman" w:cs="Times New Roman"/>
        </w:rPr>
        <w:t>suscrito con la L</w:t>
      </w:r>
      <w:r w:rsidR="00910955" w:rsidRPr="001E013A">
        <w:rPr>
          <w:rFonts w:ascii="Times New Roman" w:hAnsi="Times New Roman" w:cs="Times New Roman"/>
        </w:rPr>
        <w:t>cda</w:t>
      </w:r>
      <w:r w:rsidR="00637B20" w:rsidRPr="001E013A">
        <w:rPr>
          <w:rFonts w:ascii="Times New Roman" w:hAnsi="Times New Roman" w:cs="Times New Roman"/>
        </w:rPr>
        <w:t xml:space="preserve">. </w:t>
      </w:r>
      <w:r w:rsidRPr="001E013A">
        <w:rPr>
          <w:rFonts w:ascii="Times New Roman" w:hAnsi="Times New Roman" w:cs="Times New Roman"/>
        </w:rPr>
        <w:t xml:space="preserve">María Gabriela Gonzaga </w:t>
      </w:r>
      <w:r w:rsidR="00910955" w:rsidRPr="001E013A">
        <w:rPr>
          <w:rFonts w:ascii="Times New Roman" w:hAnsi="Times New Roman" w:cs="Times New Roman"/>
        </w:rPr>
        <w:t>V</w:t>
      </w:r>
      <w:r w:rsidRPr="001E013A">
        <w:rPr>
          <w:rFonts w:ascii="Times New Roman" w:hAnsi="Times New Roman" w:cs="Times New Roman"/>
        </w:rPr>
        <w:t>allejo</w:t>
      </w:r>
      <w:r w:rsidR="00637B20" w:rsidRPr="001E013A">
        <w:rPr>
          <w:rFonts w:ascii="Times New Roman" w:hAnsi="Times New Roman" w:cs="Times New Roman"/>
        </w:rPr>
        <w:t>, Directora del evento “E</w:t>
      </w:r>
      <w:r w:rsidR="00910955" w:rsidRPr="001E013A">
        <w:rPr>
          <w:rFonts w:ascii="Times New Roman" w:hAnsi="Times New Roman" w:cs="Times New Roman"/>
        </w:rPr>
        <w:t>l</w:t>
      </w:r>
      <w:r w:rsidR="00637B20" w:rsidRPr="001E013A">
        <w:rPr>
          <w:rFonts w:ascii="Times New Roman" w:hAnsi="Times New Roman" w:cs="Times New Roman"/>
        </w:rPr>
        <w:t xml:space="preserve"> R</w:t>
      </w:r>
      <w:r w:rsidR="00910955" w:rsidRPr="001E013A">
        <w:rPr>
          <w:rFonts w:ascii="Times New Roman" w:hAnsi="Times New Roman" w:cs="Times New Roman"/>
        </w:rPr>
        <w:t>uiseñor</w:t>
      </w:r>
      <w:r w:rsidR="00637B20" w:rsidRPr="001E013A">
        <w:rPr>
          <w:rFonts w:ascii="Times New Roman" w:hAnsi="Times New Roman" w:cs="Times New Roman"/>
        </w:rPr>
        <w:t>”.</w:t>
      </w:r>
    </w:p>
    <w:p w14:paraId="73BABDA7" w14:textId="576F6828" w:rsidR="00637B20" w:rsidRPr="001E013A" w:rsidRDefault="00910955" w:rsidP="00554AFA">
      <w:pPr>
        <w:pStyle w:val="Textoindependiente"/>
        <w:numPr>
          <w:ilvl w:val="0"/>
          <w:numId w:val="2"/>
        </w:numPr>
        <w:spacing w:after="0"/>
        <w:ind w:right="-285"/>
        <w:contextualSpacing/>
        <w:jc w:val="both"/>
        <w:rPr>
          <w:rFonts w:ascii="Times New Roman" w:hAnsi="Times New Roman" w:cs="Times New Roman"/>
        </w:rPr>
      </w:pPr>
      <w:r w:rsidRPr="001E013A">
        <w:rPr>
          <w:rFonts w:ascii="Times New Roman" w:hAnsi="Times New Roman" w:cs="Times New Roman"/>
        </w:rPr>
        <w:t>Convenio de participación de la Orquesta Sinfónica de Loja en el “Primer Festival de la Canción Loja Cearte”,</w:t>
      </w:r>
      <w:r w:rsidR="00637B20" w:rsidRPr="001E013A">
        <w:rPr>
          <w:rFonts w:ascii="Times New Roman" w:hAnsi="Times New Roman" w:cs="Times New Roman"/>
        </w:rPr>
        <w:t xml:space="preserve"> suscrito con el Sr. Ramiro Espinosa Ontaneda, Director General del evento “</w:t>
      </w:r>
      <w:r w:rsidRPr="001E013A">
        <w:rPr>
          <w:rFonts w:ascii="Times New Roman" w:hAnsi="Times New Roman" w:cs="Times New Roman"/>
        </w:rPr>
        <w:t>Primer Festival de la Canción Loja Crearte</w:t>
      </w:r>
      <w:r w:rsidR="00637B20" w:rsidRPr="001E013A">
        <w:rPr>
          <w:rFonts w:ascii="Times New Roman" w:hAnsi="Times New Roman" w:cs="Times New Roman"/>
        </w:rPr>
        <w:t>”</w:t>
      </w:r>
      <w:r w:rsidR="00907313" w:rsidRPr="001E013A">
        <w:rPr>
          <w:rFonts w:ascii="Times New Roman" w:hAnsi="Times New Roman" w:cs="Times New Roman"/>
        </w:rPr>
        <w:t>.</w:t>
      </w:r>
    </w:p>
    <w:p w14:paraId="5E0A921F" w14:textId="4BFB1FA2" w:rsidR="00637B20" w:rsidRPr="001E013A" w:rsidRDefault="00910955" w:rsidP="00554AFA">
      <w:pPr>
        <w:pStyle w:val="Textoindependiente"/>
        <w:numPr>
          <w:ilvl w:val="0"/>
          <w:numId w:val="2"/>
        </w:numPr>
        <w:spacing w:after="0"/>
        <w:ind w:right="-285"/>
        <w:contextualSpacing/>
        <w:jc w:val="both"/>
        <w:rPr>
          <w:rFonts w:ascii="Times New Roman" w:hAnsi="Times New Roman" w:cs="Times New Roman"/>
        </w:rPr>
      </w:pPr>
      <w:r w:rsidRPr="001E013A">
        <w:rPr>
          <w:rFonts w:ascii="Times New Roman" w:hAnsi="Times New Roman" w:cs="Times New Roman"/>
        </w:rPr>
        <w:t>Convenio de participación de la Orquesta Sinfónica de Loja en la Ópera “Cosi fan tutte” de Wolfgang Amadeus Mozart</w:t>
      </w:r>
      <w:r w:rsidR="00637B20" w:rsidRPr="001E013A">
        <w:rPr>
          <w:rFonts w:ascii="Times New Roman" w:hAnsi="Times New Roman" w:cs="Times New Roman"/>
        </w:rPr>
        <w:t xml:space="preserve">, suscrito con el Sr. Francisco Ortega Huerta, Productor de la </w:t>
      </w:r>
      <w:r w:rsidRPr="001E013A">
        <w:rPr>
          <w:rFonts w:ascii="Times New Roman" w:hAnsi="Times New Roman" w:cs="Times New Roman"/>
        </w:rPr>
        <w:t>Ó</w:t>
      </w:r>
      <w:r w:rsidR="00637B20" w:rsidRPr="001E013A">
        <w:rPr>
          <w:rFonts w:ascii="Times New Roman" w:hAnsi="Times New Roman" w:cs="Times New Roman"/>
        </w:rPr>
        <w:t>pera.</w:t>
      </w:r>
    </w:p>
    <w:p w14:paraId="5694A32D" w14:textId="4377CBEA" w:rsidR="00637B20" w:rsidRPr="00761BF4" w:rsidRDefault="00910955" w:rsidP="00554AFA">
      <w:pPr>
        <w:pStyle w:val="Textoindependiente"/>
        <w:numPr>
          <w:ilvl w:val="0"/>
          <w:numId w:val="2"/>
        </w:numPr>
        <w:spacing w:after="0"/>
        <w:ind w:right="-285"/>
        <w:contextualSpacing/>
        <w:jc w:val="both"/>
        <w:rPr>
          <w:rFonts w:ascii="Times New Roman" w:hAnsi="Times New Roman" w:cs="Times New Roman"/>
        </w:rPr>
      </w:pPr>
      <w:r w:rsidRPr="00761BF4">
        <w:rPr>
          <w:rFonts w:ascii="Times New Roman" w:hAnsi="Times New Roman" w:cs="Times New Roman"/>
        </w:rPr>
        <w:lastRenderedPageBreak/>
        <w:t xml:space="preserve">Convenio de participación de la </w:t>
      </w:r>
      <w:r>
        <w:rPr>
          <w:rFonts w:ascii="Times New Roman" w:hAnsi="Times New Roman" w:cs="Times New Roman"/>
        </w:rPr>
        <w:t>O</w:t>
      </w:r>
      <w:r w:rsidRPr="00761BF4">
        <w:rPr>
          <w:rFonts w:ascii="Times New Roman" w:hAnsi="Times New Roman" w:cs="Times New Roman"/>
        </w:rPr>
        <w:t xml:space="preserve">rquesta </w:t>
      </w:r>
      <w:r>
        <w:rPr>
          <w:rFonts w:ascii="Times New Roman" w:hAnsi="Times New Roman" w:cs="Times New Roman"/>
        </w:rPr>
        <w:t>S</w:t>
      </w:r>
      <w:r w:rsidRPr="00761BF4">
        <w:rPr>
          <w:rFonts w:ascii="Times New Roman" w:hAnsi="Times New Roman" w:cs="Times New Roman"/>
        </w:rPr>
        <w:t xml:space="preserve">infónica de </w:t>
      </w:r>
      <w:r>
        <w:rPr>
          <w:rFonts w:ascii="Times New Roman" w:hAnsi="Times New Roman" w:cs="Times New Roman"/>
        </w:rPr>
        <w:t>L</w:t>
      </w:r>
      <w:r w:rsidRPr="00761BF4">
        <w:rPr>
          <w:rFonts w:ascii="Times New Roman" w:hAnsi="Times New Roman" w:cs="Times New Roman"/>
        </w:rPr>
        <w:t>oja en el concierto</w:t>
      </w:r>
      <w:r w:rsidR="00907313">
        <w:rPr>
          <w:rFonts w:ascii="Times New Roman" w:hAnsi="Times New Roman" w:cs="Times New Roman"/>
        </w:rPr>
        <w:t xml:space="preserve"> </w:t>
      </w:r>
      <w:r w:rsidRPr="00761BF4">
        <w:rPr>
          <w:rFonts w:ascii="Times New Roman" w:hAnsi="Times New Roman" w:cs="Times New Roman"/>
        </w:rPr>
        <w:t>“</w:t>
      </w:r>
      <w:r>
        <w:rPr>
          <w:rFonts w:ascii="Times New Roman" w:hAnsi="Times New Roman" w:cs="Times New Roman"/>
        </w:rPr>
        <w:t>R</w:t>
      </w:r>
      <w:r w:rsidRPr="00761BF4">
        <w:rPr>
          <w:rFonts w:ascii="Times New Roman" w:hAnsi="Times New Roman" w:cs="Times New Roman"/>
        </w:rPr>
        <w:t xml:space="preserve">etro </w:t>
      </w:r>
      <w:r>
        <w:rPr>
          <w:rFonts w:ascii="Times New Roman" w:hAnsi="Times New Roman" w:cs="Times New Roman"/>
        </w:rPr>
        <w:t>V</w:t>
      </w:r>
      <w:r w:rsidRPr="00761BF4">
        <w:rPr>
          <w:rFonts w:ascii="Times New Roman" w:hAnsi="Times New Roman" w:cs="Times New Roman"/>
        </w:rPr>
        <w:t xml:space="preserve">oice </w:t>
      </w:r>
      <w:r>
        <w:rPr>
          <w:rFonts w:ascii="Times New Roman" w:hAnsi="Times New Roman" w:cs="Times New Roman"/>
        </w:rPr>
        <w:t>S</w:t>
      </w:r>
      <w:r w:rsidRPr="00761BF4">
        <w:rPr>
          <w:rFonts w:ascii="Times New Roman" w:hAnsi="Times New Roman" w:cs="Times New Roman"/>
        </w:rPr>
        <w:t xml:space="preserve">infónico” con la </w:t>
      </w:r>
      <w:r>
        <w:rPr>
          <w:rFonts w:ascii="Times New Roman" w:hAnsi="Times New Roman" w:cs="Times New Roman"/>
        </w:rPr>
        <w:t>A</w:t>
      </w:r>
      <w:r w:rsidRPr="00761BF4">
        <w:rPr>
          <w:rFonts w:ascii="Times New Roman" w:hAnsi="Times New Roman" w:cs="Times New Roman"/>
        </w:rPr>
        <w:t xml:space="preserve">sociación </w:t>
      </w:r>
      <w:r>
        <w:rPr>
          <w:rFonts w:ascii="Times New Roman" w:hAnsi="Times New Roman" w:cs="Times New Roman"/>
        </w:rPr>
        <w:t>P</w:t>
      </w:r>
      <w:r w:rsidRPr="00761BF4">
        <w:rPr>
          <w:rFonts w:ascii="Times New Roman" w:hAnsi="Times New Roman" w:cs="Times New Roman"/>
        </w:rPr>
        <w:t xml:space="preserve">articipación </w:t>
      </w:r>
      <w:r>
        <w:rPr>
          <w:rFonts w:ascii="Times New Roman" w:hAnsi="Times New Roman" w:cs="Times New Roman"/>
        </w:rPr>
        <w:t>S</w:t>
      </w:r>
      <w:r w:rsidRPr="00761BF4">
        <w:rPr>
          <w:rFonts w:ascii="Times New Roman" w:hAnsi="Times New Roman" w:cs="Times New Roman"/>
        </w:rPr>
        <w:t>ocial</w:t>
      </w:r>
      <w:r w:rsidR="00637B20" w:rsidRPr="00761BF4">
        <w:rPr>
          <w:rFonts w:ascii="Times New Roman" w:hAnsi="Times New Roman" w:cs="Times New Roman"/>
        </w:rPr>
        <w:t xml:space="preserve"> OSL, suscrito con el </w:t>
      </w:r>
      <w:r w:rsidR="00220A40" w:rsidRPr="00761BF4">
        <w:rPr>
          <w:rFonts w:ascii="Times New Roman" w:hAnsi="Times New Roman" w:cs="Times New Roman"/>
        </w:rPr>
        <w:t>presidente</w:t>
      </w:r>
      <w:r w:rsidR="00637B20" w:rsidRPr="00761BF4">
        <w:rPr>
          <w:rFonts w:ascii="Times New Roman" w:hAnsi="Times New Roman" w:cs="Times New Roman"/>
        </w:rPr>
        <w:t xml:space="preserve"> de la Asociación, el Mgs. Alex Ortega Carrión.</w:t>
      </w:r>
    </w:p>
    <w:p w14:paraId="1F44CF1D" w14:textId="5EAFE5CF" w:rsidR="00637B20" w:rsidRPr="00761BF4" w:rsidRDefault="00910955" w:rsidP="00554AFA">
      <w:pPr>
        <w:pStyle w:val="Textoindependiente"/>
        <w:numPr>
          <w:ilvl w:val="0"/>
          <w:numId w:val="2"/>
        </w:numPr>
        <w:spacing w:after="0"/>
        <w:ind w:right="-285"/>
        <w:contextualSpacing/>
        <w:jc w:val="both"/>
        <w:rPr>
          <w:rFonts w:ascii="Times New Roman" w:hAnsi="Times New Roman" w:cs="Times New Roman"/>
        </w:rPr>
      </w:pPr>
      <w:r w:rsidRPr="00761BF4">
        <w:rPr>
          <w:rFonts w:ascii="Times New Roman" w:hAnsi="Times New Roman" w:cs="Times New Roman"/>
        </w:rPr>
        <w:t>Convenio de licencia para la ejecución en público de la obra “concertino para flauta y orquesta</w:t>
      </w:r>
      <w:r w:rsidR="00637B20" w:rsidRPr="00761BF4">
        <w:rPr>
          <w:rFonts w:ascii="Times New Roman" w:hAnsi="Times New Roman" w:cs="Times New Roman"/>
        </w:rPr>
        <w:t xml:space="preserve"> OPUS 74A", </w:t>
      </w:r>
      <w:r w:rsidRPr="00761BF4">
        <w:rPr>
          <w:rFonts w:ascii="Times New Roman" w:hAnsi="Times New Roman" w:cs="Times New Roman"/>
        </w:rPr>
        <w:t>del compositor</w:t>
      </w:r>
      <w:r w:rsidR="00637B20" w:rsidRPr="00761BF4">
        <w:rPr>
          <w:rFonts w:ascii="Times New Roman" w:hAnsi="Times New Roman" w:cs="Times New Roman"/>
        </w:rPr>
        <w:t xml:space="preserve"> </w:t>
      </w:r>
      <w:r>
        <w:rPr>
          <w:rFonts w:ascii="Times New Roman" w:hAnsi="Times New Roman" w:cs="Times New Roman"/>
        </w:rPr>
        <w:t>M</w:t>
      </w:r>
      <w:r w:rsidRPr="00761BF4">
        <w:rPr>
          <w:rFonts w:ascii="Times New Roman" w:hAnsi="Times New Roman" w:cs="Times New Roman"/>
        </w:rPr>
        <w:t xml:space="preserve">oisés </w:t>
      </w:r>
      <w:r>
        <w:rPr>
          <w:rFonts w:ascii="Times New Roman" w:hAnsi="Times New Roman" w:cs="Times New Roman"/>
        </w:rPr>
        <w:t>B</w:t>
      </w:r>
      <w:r w:rsidRPr="00761BF4">
        <w:rPr>
          <w:rFonts w:ascii="Times New Roman" w:hAnsi="Times New Roman" w:cs="Times New Roman"/>
        </w:rPr>
        <w:t xml:space="preserve">ertran </w:t>
      </w:r>
      <w:r>
        <w:rPr>
          <w:rFonts w:ascii="Times New Roman" w:hAnsi="Times New Roman" w:cs="Times New Roman"/>
        </w:rPr>
        <w:t>V</w:t>
      </w:r>
      <w:r w:rsidRPr="00761BF4">
        <w:rPr>
          <w:rFonts w:ascii="Times New Roman" w:hAnsi="Times New Roman" w:cs="Times New Roman"/>
        </w:rPr>
        <w:t xml:space="preserve">entejo, entre la </w:t>
      </w:r>
      <w:r>
        <w:rPr>
          <w:rFonts w:ascii="Times New Roman" w:hAnsi="Times New Roman" w:cs="Times New Roman"/>
        </w:rPr>
        <w:t>U</w:t>
      </w:r>
      <w:r w:rsidRPr="00761BF4">
        <w:rPr>
          <w:rFonts w:ascii="Times New Roman" w:hAnsi="Times New Roman" w:cs="Times New Roman"/>
        </w:rPr>
        <w:t xml:space="preserve">niversidad </w:t>
      </w:r>
      <w:r>
        <w:rPr>
          <w:rFonts w:ascii="Times New Roman" w:hAnsi="Times New Roman" w:cs="Times New Roman"/>
        </w:rPr>
        <w:t>N</w:t>
      </w:r>
      <w:r w:rsidRPr="00761BF4">
        <w:rPr>
          <w:rFonts w:ascii="Times New Roman" w:hAnsi="Times New Roman" w:cs="Times New Roman"/>
        </w:rPr>
        <w:t xml:space="preserve">acional de </w:t>
      </w:r>
      <w:r>
        <w:rPr>
          <w:rFonts w:ascii="Times New Roman" w:hAnsi="Times New Roman" w:cs="Times New Roman"/>
        </w:rPr>
        <w:t>C</w:t>
      </w:r>
      <w:r w:rsidRPr="00761BF4">
        <w:rPr>
          <w:rFonts w:ascii="Times New Roman" w:hAnsi="Times New Roman" w:cs="Times New Roman"/>
        </w:rPr>
        <w:t xml:space="preserve">olombia y la </w:t>
      </w:r>
      <w:r>
        <w:rPr>
          <w:rFonts w:ascii="Times New Roman" w:hAnsi="Times New Roman" w:cs="Times New Roman"/>
        </w:rPr>
        <w:t>O</w:t>
      </w:r>
      <w:r w:rsidRPr="00761BF4">
        <w:rPr>
          <w:rFonts w:ascii="Times New Roman" w:hAnsi="Times New Roman" w:cs="Times New Roman"/>
        </w:rPr>
        <w:t xml:space="preserve">rquesta </w:t>
      </w:r>
      <w:r>
        <w:rPr>
          <w:rFonts w:ascii="Times New Roman" w:hAnsi="Times New Roman" w:cs="Times New Roman"/>
        </w:rPr>
        <w:t>S</w:t>
      </w:r>
      <w:r w:rsidRPr="00761BF4">
        <w:rPr>
          <w:rFonts w:ascii="Times New Roman" w:hAnsi="Times New Roman" w:cs="Times New Roman"/>
        </w:rPr>
        <w:t xml:space="preserve">infónica de </w:t>
      </w:r>
      <w:r>
        <w:rPr>
          <w:rFonts w:ascii="Times New Roman" w:hAnsi="Times New Roman" w:cs="Times New Roman"/>
        </w:rPr>
        <w:t>L</w:t>
      </w:r>
      <w:r w:rsidRPr="00761BF4">
        <w:rPr>
          <w:rFonts w:ascii="Times New Roman" w:hAnsi="Times New Roman" w:cs="Times New Roman"/>
        </w:rPr>
        <w:t>oja</w:t>
      </w:r>
      <w:r w:rsidR="00220A40">
        <w:rPr>
          <w:rFonts w:ascii="Times New Roman" w:hAnsi="Times New Roman" w:cs="Times New Roman"/>
        </w:rPr>
        <w:t>.</w:t>
      </w:r>
    </w:p>
    <w:p w14:paraId="2DCA563D" w14:textId="71B600E5" w:rsidR="00637B20" w:rsidRPr="00761BF4" w:rsidRDefault="00AE56D0" w:rsidP="00554AFA">
      <w:pPr>
        <w:pStyle w:val="Textoindependiente"/>
        <w:numPr>
          <w:ilvl w:val="0"/>
          <w:numId w:val="2"/>
        </w:numPr>
        <w:spacing w:after="0"/>
        <w:ind w:right="-285"/>
        <w:contextualSpacing/>
        <w:jc w:val="both"/>
        <w:rPr>
          <w:rFonts w:ascii="Times New Roman" w:hAnsi="Times New Roman" w:cs="Times New Roman"/>
        </w:rPr>
      </w:pPr>
      <w:r w:rsidRPr="00761BF4">
        <w:rPr>
          <w:rFonts w:ascii="Times New Roman" w:hAnsi="Times New Roman" w:cs="Times New Roman"/>
        </w:rPr>
        <w:t xml:space="preserve">Convenio marco de cooperación interinstitucional entre la </w:t>
      </w:r>
      <w:r>
        <w:rPr>
          <w:rFonts w:ascii="Times New Roman" w:hAnsi="Times New Roman" w:cs="Times New Roman"/>
        </w:rPr>
        <w:t>U</w:t>
      </w:r>
      <w:r w:rsidRPr="00761BF4">
        <w:rPr>
          <w:rFonts w:ascii="Times New Roman" w:hAnsi="Times New Roman" w:cs="Times New Roman"/>
        </w:rPr>
        <w:t xml:space="preserve">niversidad </w:t>
      </w:r>
      <w:r>
        <w:rPr>
          <w:rFonts w:ascii="Times New Roman" w:hAnsi="Times New Roman" w:cs="Times New Roman"/>
        </w:rPr>
        <w:t>T</w:t>
      </w:r>
      <w:r w:rsidRPr="00761BF4">
        <w:rPr>
          <w:rFonts w:ascii="Times New Roman" w:hAnsi="Times New Roman" w:cs="Times New Roman"/>
        </w:rPr>
        <w:t xml:space="preserve">écnica </w:t>
      </w:r>
      <w:r>
        <w:rPr>
          <w:rFonts w:ascii="Times New Roman" w:hAnsi="Times New Roman" w:cs="Times New Roman"/>
        </w:rPr>
        <w:t>P</w:t>
      </w:r>
      <w:r w:rsidRPr="00761BF4">
        <w:rPr>
          <w:rFonts w:ascii="Times New Roman" w:hAnsi="Times New Roman" w:cs="Times New Roman"/>
        </w:rPr>
        <w:t xml:space="preserve">articular de </w:t>
      </w:r>
      <w:r>
        <w:rPr>
          <w:rFonts w:ascii="Times New Roman" w:hAnsi="Times New Roman" w:cs="Times New Roman"/>
        </w:rPr>
        <w:t>L</w:t>
      </w:r>
      <w:r w:rsidRPr="00761BF4">
        <w:rPr>
          <w:rFonts w:ascii="Times New Roman" w:hAnsi="Times New Roman" w:cs="Times New Roman"/>
        </w:rPr>
        <w:t xml:space="preserve">oja y la </w:t>
      </w:r>
      <w:r>
        <w:rPr>
          <w:rFonts w:ascii="Times New Roman" w:hAnsi="Times New Roman" w:cs="Times New Roman"/>
        </w:rPr>
        <w:t>O</w:t>
      </w:r>
      <w:r w:rsidRPr="00761BF4">
        <w:rPr>
          <w:rFonts w:ascii="Times New Roman" w:hAnsi="Times New Roman" w:cs="Times New Roman"/>
        </w:rPr>
        <w:t xml:space="preserve">rquesta </w:t>
      </w:r>
      <w:r>
        <w:rPr>
          <w:rFonts w:ascii="Times New Roman" w:hAnsi="Times New Roman" w:cs="Times New Roman"/>
        </w:rPr>
        <w:t>S</w:t>
      </w:r>
      <w:r w:rsidRPr="00761BF4">
        <w:rPr>
          <w:rFonts w:ascii="Times New Roman" w:hAnsi="Times New Roman" w:cs="Times New Roman"/>
        </w:rPr>
        <w:t xml:space="preserve">infónica de </w:t>
      </w:r>
      <w:r>
        <w:rPr>
          <w:rFonts w:ascii="Times New Roman" w:hAnsi="Times New Roman" w:cs="Times New Roman"/>
        </w:rPr>
        <w:t>L</w:t>
      </w:r>
      <w:r w:rsidRPr="00761BF4">
        <w:rPr>
          <w:rFonts w:ascii="Times New Roman" w:hAnsi="Times New Roman" w:cs="Times New Roman"/>
        </w:rPr>
        <w:t>oja</w:t>
      </w:r>
      <w:r w:rsidR="00220A40">
        <w:rPr>
          <w:rFonts w:ascii="Times New Roman" w:hAnsi="Times New Roman" w:cs="Times New Roman"/>
        </w:rPr>
        <w:t>.</w:t>
      </w:r>
    </w:p>
    <w:p w14:paraId="5FA4F3D8" w14:textId="77777777" w:rsidR="00637B20" w:rsidRPr="00220A40" w:rsidRDefault="00637B20" w:rsidP="00554AFA">
      <w:pPr>
        <w:pStyle w:val="Textoindependiente"/>
        <w:spacing w:after="0"/>
        <w:ind w:left="720" w:right="-285"/>
        <w:contextualSpacing/>
        <w:jc w:val="both"/>
        <w:rPr>
          <w:rFonts w:ascii="Times New Roman" w:hAnsi="Times New Roman" w:cs="Times New Roman"/>
          <w:sz w:val="16"/>
          <w:szCs w:val="16"/>
        </w:rPr>
      </w:pPr>
    </w:p>
    <w:p w14:paraId="7ABDC34D" w14:textId="562B9E2D" w:rsidR="007F4219" w:rsidRPr="00761BF4" w:rsidRDefault="00637B20" w:rsidP="00554AFA">
      <w:pPr>
        <w:pStyle w:val="Prrafodelista"/>
        <w:numPr>
          <w:ilvl w:val="1"/>
          <w:numId w:val="11"/>
        </w:numPr>
        <w:spacing w:after="0"/>
        <w:rPr>
          <w:rFonts w:ascii="Times New Roman" w:hAnsi="Times New Roman" w:cs="Times New Roman"/>
          <w:b/>
          <w:bCs/>
        </w:rPr>
      </w:pPr>
      <w:r w:rsidRPr="00761BF4">
        <w:rPr>
          <w:rFonts w:ascii="Times New Roman" w:hAnsi="Times New Roman" w:cs="Times New Roman"/>
          <w:b/>
          <w:bCs/>
        </w:rPr>
        <w:t>DIRECCIÓN TITULAR</w:t>
      </w:r>
    </w:p>
    <w:p w14:paraId="62601616" w14:textId="77777777" w:rsidR="00637B20" w:rsidRPr="00220A40" w:rsidRDefault="00637B20" w:rsidP="00554AFA">
      <w:pPr>
        <w:pStyle w:val="Prrafodelista"/>
        <w:spacing w:after="0"/>
        <w:ind w:left="450"/>
        <w:rPr>
          <w:rFonts w:ascii="Times New Roman" w:hAnsi="Times New Roman" w:cs="Times New Roman"/>
          <w:b/>
          <w:bCs/>
          <w:sz w:val="16"/>
          <w:szCs w:val="16"/>
        </w:rPr>
      </w:pPr>
    </w:p>
    <w:p w14:paraId="34D4A640" w14:textId="2494655D" w:rsidR="007F4219" w:rsidRDefault="003A1260" w:rsidP="00554AFA">
      <w:pPr>
        <w:pStyle w:val="Prrafodelista"/>
        <w:numPr>
          <w:ilvl w:val="2"/>
          <w:numId w:val="12"/>
        </w:numPr>
        <w:spacing w:after="0"/>
        <w:rPr>
          <w:rFonts w:ascii="Times New Roman" w:hAnsi="Times New Roman" w:cs="Times New Roman"/>
          <w:b/>
          <w:bCs/>
        </w:rPr>
      </w:pPr>
      <w:r w:rsidRPr="00761BF4">
        <w:rPr>
          <w:rFonts w:ascii="Times New Roman" w:hAnsi="Times New Roman" w:cs="Times New Roman"/>
          <w:b/>
          <w:bCs/>
        </w:rPr>
        <w:t>Programación artística</w:t>
      </w:r>
      <w:r w:rsidR="007F4219" w:rsidRPr="00761BF4">
        <w:rPr>
          <w:rFonts w:ascii="Times New Roman" w:hAnsi="Times New Roman" w:cs="Times New Roman"/>
          <w:b/>
          <w:bCs/>
        </w:rPr>
        <w:t xml:space="preserve"> </w:t>
      </w:r>
    </w:p>
    <w:tbl>
      <w:tblPr>
        <w:tblW w:w="8859" w:type="dxa"/>
        <w:tblInd w:w="-70" w:type="dxa"/>
        <w:tblLayout w:type="fixed"/>
        <w:tblCellMar>
          <w:left w:w="70" w:type="dxa"/>
          <w:right w:w="70" w:type="dxa"/>
        </w:tblCellMar>
        <w:tblLook w:val="04A0" w:firstRow="1" w:lastRow="0" w:firstColumn="1" w:lastColumn="0" w:noHBand="0" w:noVBand="1"/>
      </w:tblPr>
      <w:tblGrid>
        <w:gridCol w:w="70"/>
        <w:gridCol w:w="902"/>
        <w:gridCol w:w="70"/>
        <w:gridCol w:w="4770"/>
        <w:gridCol w:w="1488"/>
        <w:gridCol w:w="1559"/>
      </w:tblGrid>
      <w:tr w:rsidR="004663C5" w:rsidRPr="00E90041" w14:paraId="48CDF12B" w14:textId="77777777" w:rsidTr="00570E18">
        <w:trPr>
          <w:gridBefore w:val="1"/>
          <w:wBefore w:w="70" w:type="dxa"/>
          <w:trHeight w:val="840"/>
        </w:trPr>
        <w:tc>
          <w:tcPr>
            <w:tcW w:w="8789" w:type="dxa"/>
            <w:gridSpan w:val="5"/>
            <w:tcBorders>
              <w:top w:val="nil"/>
              <w:left w:val="nil"/>
              <w:bottom w:val="nil"/>
              <w:right w:val="nil"/>
            </w:tcBorders>
            <w:shd w:val="clear" w:color="auto" w:fill="auto"/>
            <w:vAlign w:val="bottom"/>
            <w:hideMark/>
          </w:tcPr>
          <w:p w14:paraId="0BD36B74" w14:textId="77777777" w:rsidR="004663C5" w:rsidRPr="00DD3803" w:rsidRDefault="004663C5" w:rsidP="00C918B9">
            <w:pPr>
              <w:jc w:val="center"/>
              <w:rPr>
                <w:rFonts w:ascii="Times New Roman" w:hAnsi="Times New Roman"/>
                <w:b/>
                <w:bCs/>
                <w:color w:val="000000"/>
                <w:sz w:val="24"/>
                <w:szCs w:val="24"/>
                <w:lang w:eastAsia="es-EC"/>
              </w:rPr>
            </w:pPr>
            <w:r>
              <w:rPr>
                <w:rFonts w:ascii="Times New Roman" w:hAnsi="Times New Roman"/>
                <w:b/>
                <w:color w:val="000000"/>
                <w:sz w:val="24"/>
                <w:szCs w:val="24"/>
                <w:lang w:eastAsia="es-EC"/>
              </w:rPr>
              <w:t>CALENDARIO DE PROGRAMACIÓN EJECUTADO</w:t>
            </w:r>
            <w:r w:rsidRPr="00DD3803">
              <w:rPr>
                <w:rFonts w:ascii="Times New Roman" w:hAnsi="Times New Roman"/>
                <w:b/>
                <w:color w:val="000000"/>
                <w:sz w:val="24"/>
                <w:szCs w:val="24"/>
                <w:lang w:eastAsia="es-EC"/>
              </w:rPr>
              <w:t xml:space="preserve"> OSL AÑO 202</w:t>
            </w:r>
            <w:r>
              <w:rPr>
                <w:rFonts w:ascii="Times New Roman" w:hAnsi="Times New Roman"/>
                <w:b/>
                <w:color w:val="000000"/>
                <w:sz w:val="24"/>
                <w:szCs w:val="24"/>
                <w:lang w:eastAsia="es-EC"/>
              </w:rPr>
              <w:t>4</w:t>
            </w:r>
          </w:p>
        </w:tc>
      </w:tr>
      <w:tr w:rsidR="004663C5" w:rsidRPr="00E90041" w14:paraId="6FBDE2B7" w14:textId="77777777" w:rsidTr="00570E18">
        <w:trPr>
          <w:gridBefore w:val="1"/>
          <w:wBefore w:w="70" w:type="dxa"/>
          <w:trHeight w:val="261"/>
        </w:trPr>
        <w:tc>
          <w:tcPr>
            <w:tcW w:w="972" w:type="dxa"/>
            <w:gridSpan w:val="2"/>
            <w:tcBorders>
              <w:top w:val="nil"/>
              <w:left w:val="nil"/>
              <w:bottom w:val="nil"/>
              <w:right w:val="nil"/>
            </w:tcBorders>
            <w:shd w:val="clear" w:color="auto" w:fill="F7CAAC" w:themeFill="accent2" w:themeFillTint="66"/>
            <w:noWrap/>
            <w:vAlign w:val="bottom"/>
            <w:hideMark/>
          </w:tcPr>
          <w:p w14:paraId="1FA9E906" w14:textId="5494843B" w:rsidR="004663C5" w:rsidRPr="00DD3803" w:rsidRDefault="004663C5" w:rsidP="00C431A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N</w:t>
            </w:r>
            <w:r w:rsidR="00220A40">
              <w:rPr>
                <w:rFonts w:ascii="Times New Roman" w:hAnsi="Times New Roman"/>
                <w:b/>
                <w:color w:val="000000"/>
                <w:sz w:val="24"/>
                <w:szCs w:val="24"/>
                <w:lang w:eastAsia="es-EC"/>
              </w:rPr>
              <w:t>RO.</w:t>
            </w:r>
          </w:p>
        </w:tc>
        <w:tc>
          <w:tcPr>
            <w:tcW w:w="6258" w:type="dxa"/>
            <w:gridSpan w:val="2"/>
            <w:tcBorders>
              <w:top w:val="nil"/>
              <w:left w:val="nil"/>
              <w:bottom w:val="nil"/>
              <w:right w:val="nil"/>
            </w:tcBorders>
            <w:shd w:val="clear" w:color="auto" w:fill="F7CAAC" w:themeFill="accent2" w:themeFillTint="66"/>
            <w:noWrap/>
            <w:vAlign w:val="bottom"/>
            <w:hideMark/>
          </w:tcPr>
          <w:p w14:paraId="545D3BF5" w14:textId="77777777" w:rsidR="004663C5" w:rsidRPr="00DD3803" w:rsidRDefault="004663C5" w:rsidP="00C431A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Programas</w:t>
            </w:r>
          </w:p>
        </w:tc>
        <w:tc>
          <w:tcPr>
            <w:tcW w:w="1559" w:type="dxa"/>
            <w:tcBorders>
              <w:top w:val="nil"/>
              <w:left w:val="nil"/>
              <w:bottom w:val="nil"/>
              <w:right w:val="nil"/>
            </w:tcBorders>
            <w:shd w:val="clear" w:color="auto" w:fill="F7CAAC" w:themeFill="accent2" w:themeFillTint="66"/>
            <w:noWrap/>
            <w:vAlign w:val="bottom"/>
            <w:hideMark/>
          </w:tcPr>
          <w:p w14:paraId="17D2095D" w14:textId="77777777" w:rsidR="004663C5" w:rsidRPr="00DD3803" w:rsidRDefault="004663C5" w:rsidP="00C431A0">
            <w:pPr>
              <w:spacing w:after="0"/>
              <w:jc w:val="right"/>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Beneficiarios</w:t>
            </w:r>
          </w:p>
        </w:tc>
      </w:tr>
      <w:tr w:rsidR="004663C5" w:rsidRPr="00E90041" w14:paraId="4A33A13E" w14:textId="77777777" w:rsidTr="00570E18">
        <w:trPr>
          <w:gridBefore w:val="1"/>
          <w:wBefore w:w="70" w:type="dxa"/>
          <w:trHeight w:val="225"/>
        </w:trPr>
        <w:tc>
          <w:tcPr>
            <w:tcW w:w="972" w:type="dxa"/>
            <w:gridSpan w:val="2"/>
            <w:tcBorders>
              <w:top w:val="nil"/>
              <w:left w:val="nil"/>
              <w:bottom w:val="nil"/>
              <w:right w:val="nil"/>
            </w:tcBorders>
            <w:shd w:val="clear" w:color="auto" w:fill="E2EFD9" w:themeFill="accent6" w:themeFillTint="33"/>
            <w:noWrap/>
            <w:vAlign w:val="bottom"/>
            <w:hideMark/>
          </w:tcPr>
          <w:p w14:paraId="62AF6D94" w14:textId="77777777" w:rsidR="004663C5" w:rsidRPr="00DD3803" w:rsidRDefault="004663C5" w:rsidP="00220A40">
            <w:pPr>
              <w:spacing w:after="0"/>
              <w:jc w:val="center"/>
              <w:rPr>
                <w:rFonts w:ascii="Times New Roman" w:hAnsi="Times New Roman"/>
                <w:b/>
                <w:bCs/>
                <w:color w:val="000000"/>
                <w:sz w:val="24"/>
                <w:szCs w:val="24"/>
                <w:lang w:eastAsia="es-EC"/>
              </w:rPr>
            </w:pPr>
            <w:r>
              <w:rPr>
                <w:rFonts w:ascii="Times New Roman" w:hAnsi="Times New Roman"/>
                <w:b/>
                <w:color w:val="000000"/>
                <w:sz w:val="24"/>
                <w:szCs w:val="24"/>
                <w:lang w:eastAsia="es-EC"/>
              </w:rPr>
              <w:t>41</w:t>
            </w:r>
          </w:p>
        </w:tc>
        <w:tc>
          <w:tcPr>
            <w:tcW w:w="6258" w:type="dxa"/>
            <w:gridSpan w:val="2"/>
            <w:tcBorders>
              <w:top w:val="nil"/>
              <w:left w:val="nil"/>
              <w:bottom w:val="nil"/>
              <w:right w:val="nil"/>
            </w:tcBorders>
            <w:shd w:val="clear" w:color="auto" w:fill="E2EFD9" w:themeFill="accent6" w:themeFillTint="33"/>
            <w:noWrap/>
            <w:vAlign w:val="center"/>
            <w:hideMark/>
          </w:tcPr>
          <w:p w14:paraId="7F0BC491" w14:textId="77777777" w:rsidR="004663C5" w:rsidRPr="00DD3803" w:rsidRDefault="004663C5" w:rsidP="00220A4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Conciertos de Temporada</w:t>
            </w:r>
          </w:p>
        </w:tc>
        <w:tc>
          <w:tcPr>
            <w:tcW w:w="1559" w:type="dxa"/>
            <w:tcBorders>
              <w:top w:val="nil"/>
              <w:left w:val="nil"/>
              <w:bottom w:val="nil"/>
              <w:right w:val="nil"/>
            </w:tcBorders>
            <w:shd w:val="clear" w:color="auto" w:fill="E2EFD9" w:themeFill="accent6" w:themeFillTint="33"/>
            <w:noWrap/>
            <w:vAlign w:val="bottom"/>
            <w:hideMark/>
          </w:tcPr>
          <w:p w14:paraId="0180EDE8" w14:textId="77777777" w:rsidR="004663C5" w:rsidRPr="00DD3803" w:rsidRDefault="004663C5" w:rsidP="00220A40">
            <w:pPr>
              <w:spacing w:after="0"/>
              <w:jc w:val="right"/>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2</w:t>
            </w:r>
            <w:r>
              <w:rPr>
                <w:rFonts w:ascii="Times New Roman" w:hAnsi="Times New Roman"/>
                <w:b/>
                <w:color w:val="000000"/>
                <w:sz w:val="24"/>
                <w:szCs w:val="24"/>
                <w:lang w:eastAsia="es-EC"/>
              </w:rPr>
              <w:t>4</w:t>
            </w:r>
            <w:r w:rsidRPr="00DD3803">
              <w:rPr>
                <w:rFonts w:ascii="Times New Roman" w:hAnsi="Times New Roman"/>
                <w:b/>
                <w:color w:val="000000"/>
                <w:sz w:val="24"/>
                <w:szCs w:val="24"/>
                <w:lang w:eastAsia="es-EC"/>
              </w:rPr>
              <w:t>.</w:t>
            </w:r>
            <w:r>
              <w:rPr>
                <w:rFonts w:ascii="Times New Roman" w:hAnsi="Times New Roman"/>
                <w:b/>
                <w:color w:val="000000"/>
                <w:sz w:val="24"/>
                <w:szCs w:val="24"/>
                <w:lang w:eastAsia="es-EC"/>
              </w:rPr>
              <w:t>9</w:t>
            </w:r>
            <w:r w:rsidRPr="00DD3803">
              <w:rPr>
                <w:rFonts w:ascii="Times New Roman" w:hAnsi="Times New Roman"/>
                <w:b/>
                <w:color w:val="000000"/>
                <w:sz w:val="24"/>
                <w:szCs w:val="24"/>
                <w:lang w:eastAsia="es-EC"/>
              </w:rPr>
              <w:t>51</w:t>
            </w:r>
          </w:p>
        </w:tc>
      </w:tr>
      <w:tr w:rsidR="004663C5" w:rsidRPr="00E90041" w14:paraId="3739E988" w14:textId="77777777" w:rsidTr="00570E18">
        <w:trPr>
          <w:gridBefore w:val="1"/>
          <w:wBefore w:w="70" w:type="dxa"/>
          <w:trHeight w:val="559"/>
        </w:trPr>
        <w:tc>
          <w:tcPr>
            <w:tcW w:w="972" w:type="dxa"/>
            <w:gridSpan w:val="2"/>
            <w:tcBorders>
              <w:top w:val="nil"/>
              <w:left w:val="nil"/>
              <w:bottom w:val="nil"/>
              <w:right w:val="nil"/>
            </w:tcBorders>
            <w:shd w:val="clear" w:color="auto" w:fill="auto"/>
            <w:noWrap/>
            <w:vAlign w:val="center"/>
            <w:hideMark/>
          </w:tcPr>
          <w:p w14:paraId="39BD97B3" w14:textId="77777777" w:rsidR="004663C5" w:rsidRPr="00DD3803" w:rsidRDefault="004663C5" w:rsidP="00220A40">
            <w:pPr>
              <w:jc w:val="center"/>
              <w:rPr>
                <w:rFonts w:ascii="Times New Roman" w:hAnsi="Times New Roman"/>
                <w:sz w:val="24"/>
                <w:szCs w:val="24"/>
                <w:lang w:eastAsia="es-EC"/>
              </w:rPr>
            </w:pPr>
          </w:p>
        </w:tc>
        <w:tc>
          <w:tcPr>
            <w:tcW w:w="6258" w:type="dxa"/>
            <w:gridSpan w:val="2"/>
            <w:tcBorders>
              <w:top w:val="nil"/>
              <w:left w:val="nil"/>
              <w:bottom w:val="nil"/>
              <w:right w:val="nil"/>
            </w:tcBorders>
            <w:shd w:val="clear" w:color="auto" w:fill="auto"/>
            <w:vAlign w:val="center"/>
            <w:hideMark/>
          </w:tcPr>
          <w:p w14:paraId="39717A9B" w14:textId="77777777" w:rsidR="004663C5" w:rsidRPr="00220A40" w:rsidRDefault="004663C5" w:rsidP="00220A40">
            <w:pPr>
              <w:autoSpaceDE w:val="0"/>
              <w:autoSpaceDN w:val="0"/>
              <w:adjustRightInd w:val="0"/>
              <w:spacing w:after="0" w:line="240" w:lineRule="auto"/>
              <w:jc w:val="both"/>
              <w:rPr>
                <w:rFonts w:ascii="Times-Roman" w:hAnsi="Times-Roman" w:cs="Times-Roman"/>
              </w:rPr>
            </w:pPr>
            <w:r w:rsidRPr="00220A40">
              <w:rPr>
                <w:rFonts w:ascii="Times-Roman" w:hAnsi="Times-Roman" w:cs="Times-Roman"/>
                <w:bCs/>
              </w:rPr>
              <w:t>Abarcando repertorios ecuatorianos, latinoamericanos y universales, con la participación de solistas y directores invitados</w:t>
            </w:r>
          </w:p>
        </w:tc>
        <w:tc>
          <w:tcPr>
            <w:tcW w:w="1559" w:type="dxa"/>
            <w:tcBorders>
              <w:top w:val="nil"/>
              <w:left w:val="nil"/>
              <w:bottom w:val="nil"/>
              <w:right w:val="nil"/>
            </w:tcBorders>
            <w:shd w:val="clear" w:color="auto" w:fill="auto"/>
            <w:noWrap/>
            <w:vAlign w:val="center"/>
            <w:hideMark/>
          </w:tcPr>
          <w:p w14:paraId="51795836" w14:textId="77777777" w:rsidR="004663C5" w:rsidRPr="00DD3803" w:rsidRDefault="004663C5" w:rsidP="00C918B9">
            <w:pPr>
              <w:jc w:val="right"/>
              <w:rPr>
                <w:rFonts w:ascii="Times New Roman" w:hAnsi="Times New Roman"/>
                <w:color w:val="000000"/>
                <w:sz w:val="24"/>
                <w:szCs w:val="24"/>
                <w:lang w:eastAsia="es-EC"/>
              </w:rPr>
            </w:pPr>
          </w:p>
        </w:tc>
      </w:tr>
      <w:tr w:rsidR="004663C5" w:rsidRPr="00E90041" w14:paraId="3057453B" w14:textId="77777777" w:rsidTr="00570E18">
        <w:trPr>
          <w:gridBefore w:val="1"/>
          <w:wBefore w:w="70" w:type="dxa"/>
          <w:trHeight w:val="318"/>
        </w:trPr>
        <w:tc>
          <w:tcPr>
            <w:tcW w:w="972" w:type="dxa"/>
            <w:gridSpan w:val="2"/>
            <w:tcBorders>
              <w:top w:val="nil"/>
              <w:left w:val="nil"/>
              <w:bottom w:val="nil"/>
              <w:right w:val="nil"/>
            </w:tcBorders>
            <w:shd w:val="clear" w:color="auto" w:fill="FBE4D5" w:themeFill="accent2" w:themeFillTint="33"/>
            <w:noWrap/>
            <w:hideMark/>
          </w:tcPr>
          <w:p w14:paraId="43C0DF0C" w14:textId="77777777" w:rsidR="004663C5" w:rsidRPr="00DD3803" w:rsidRDefault="004663C5" w:rsidP="00C431A0">
            <w:pPr>
              <w:spacing w:after="0"/>
              <w:jc w:val="center"/>
              <w:rPr>
                <w:rFonts w:ascii="Times New Roman" w:hAnsi="Times New Roman"/>
                <w:b/>
                <w:bCs/>
                <w:color w:val="000000"/>
                <w:sz w:val="24"/>
                <w:szCs w:val="24"/>
                <w:lang w:eastAsia="es-EC"/>
              </w:rPr>
            </w:pPr>
            <w:r>
              <w:rPr>
                <w:rFonts w:ascii="Times New Roman" w:hAnsi="Times New Roman"/>
                <w:b/>
                <w:color w:val="000000"/>
                <w:sz w:val="24"/>
                <w:szCs w:val="24"/>
                <w:lang w:eastAsia="es-EC"/>
              </w:rPr>
              <w:t>22</w:t>
            </w:r>
          </w:p>
        </w:tc>
        <w:tc>
          <w:tcPr>
            <w:tcW w:w="6258" w:type="dxa"/>
            <w:gridSpan w:val="2"/>
            <w:tcBorders>
              <w:top w:val="nil"/>
              <w:left w:val="nil"/>
              <w:bottom w:val="nil"/>
              <w:right w:val="nil"/>
            </w:tcBorders>
            <w:shd w:val="clear" w:color="auto" w:fill="FBE4D5" w:themeFill="accent2" w:themeFillTint="33"/>
            <w:hideMark/>
          </w:tcPr>
          <w:p w14:paraId="136D8317" w14:textId="0B7E08F1" w:rsidR="004663C5" w:rsidRPr="00C431A0" w:rsidRDefault="004663C5" w:rsidP="00C431A0">
            <w:pPr>
              <w:spacing w:after="0"/>
              <w:rPr>
                <w:rFonts w:ascii="Times New Roman" w:hAnsi="Times New Roman"/>
                <w:b/>
                <w:color w:val="000000"/>
                <w:sz w:val="24"/>
                <w:szCs w:val="24"/>
                <w:lang w:eastAsia="es-EC"/>
              </w:rPr>
            </w:pPr>
            <w:r w:rsidRPr="00DD3803">
              <w:rPr>
                <w:rFonts w:ascii="Times New Roman" w:hAnsi="Times New Roman"/>
                <w:b/>
                <w:color w:val="000000"/>
                <w:sz w:val="24"/>
                <w:szCs w:val="24"/>
                <w:lang w:eastAsia="es-EC"/>
              </w:rPr>
              <w:t xml:space="preserve">Conciertos de Música de </w:t>
            </w:r>
            <w:r w:rsidR="00C431A0" w:rsidRPr="00DD3803">
              <w:rPr>
                <w:rFonts w:ascii="Times New Roman" w:hAnsi="Times New Roman"/>
                <w:b/>
                <w:color w:val="000000"/>
                <w:sz w:val="24"/>
                <w:szCs w:val="24"/>
                <w:lang w:eastAsia="es-EC"/>
              </w:rPr>
              <w:t xml:space="preserve">Cámara </w:t>
            </w:r>
            <w:r w:rsidR="00C431A0">
              <w:rPr>
                <w:rFonts w:ascii="Times New Roman" w:hAnsi="Times New Roman"/>
                <w:b/>
                <w:color w:val="000000"/>
                <w:sz w:val="24"/>
                <w:szCs w:val="24"/>
                <w:lang w:eastAsia="es-EC"/>
              </w:rPr>
              <w:t>“</w:t>
            </w:r>
            <w:r w:rsidRPr="00DD3803">
              <w:rPr>
                <w:rFonts w:ascii="Times New Roman" w:hAnsi="Times New Roman"/>
                <w:b/>
                <w:color w:val="000000"/>
                <w:sz w:val="24"/>
                <w:szCs w:val="24"/>
                <w:lang w:eastAsia="es-EC"/>
              </w:rPr>
              <w:t>Sinfónica en Corto"</w:t>
            </w:r>
          </w:p>
        </w:tc>
        <w:tc>
          <w:tcPr>
            <w:tcW w:w="1559" w:type="dxa"/>
            <w:tcBorders>
              <w:top w:val="nil"/>
              <w:left w:val="nil"/>
              <w:bottom w:val="nil"/>
              <w:right w:val="nil"/>
            </w:tcBorders>
            <w:shd w:val="clear" w:color="auto" w:fill="FBE4D5" w:themeFill="accent2" w:themeFillTint="33"/>
            <w:noWrap/>
            <w:hideMark/>
          </w:tcPr>
          <w:p w14:paraId="6B4AD196" w14:textId="77777777" w:rsidR="004663C5" w:rsidRPr="00DD3803" w:rsidRDefault="004663C5" w:rsidP="00C431A0">
            <w:pPr>
              <w:spacing w:after="0"/>
              <w:jc w:val="right"/>
              <w:rPr>
                <w:rFonts w:ascii="Times New Roman" w:hAnsi="Times New Roman"/>
                <w:b/>
                <w:bCs/>
                <w:color w:val="000000"/>
                <w:sz w:val="24"/>
                <w:szCs w:val="24"/>
                <w:lang w:eastAsia="es-EC"/>
              </w:rPr>
            </w:pPr>
            <w:r>
              <w:rPr>
                <w:rFonts w:ascii="Times New Roman" w:hAnsi="Times New Roman"/>
                <w:b/>
                <w:color w:val="000000"/>
                <w:sz w:val="24"/>
                <w:szCs w:val="24"/>
                <w:lang w:eastAsia="es-EC"/>
              </w:rPr>
              <w:t>3</w:t>
            </w:r>
            <w:r w:rsidRPr="00DD3803">
              <w:rPr>
                <w:rFonts w:ascii="Times New Roman" w:hAnsi="Times New Roman"/>
                <w:b/>
                <w:color w:val="000000"/>
                <w:sz w:val="24"/>
                <w:szCs w:val="24"/>
                <w:lang w:eastAsia="es-EC"/>
              </w:rPr>
              <w:t>.</w:t>
            </w:r>
            <w:r>
              <w:rPr>
                <w:rFonts w:ascii="Times New Roman" w:hAnsi="Times New Roman"/>
                <w:b/>
                <w:color w:val="000000"/>
                <w:sz w:val="24"/>
                <w:szCs w:val="24"/>
                <w:lang w:eastAsia="es-EC"/>
              </w:rPr>
              <w:t>805</w:t>
            </w:r>
          </w:p>
        </w:tc>
      </w:tr>
      <w:tr w:rsidR="004663C5" w:rsidRPr="00E90041" w14:paraId="5BF1E77C" w14:textId="77777777" w:rsidTr="00570E18">
        <w:trPr>
          <w:gridBefore w:val="1"/>
          <w:wBefore w:w="70" w:type="dxa"/>
          <w:trHeight w:val="390"/>
        </w:trPr>
        <w:tc>
          <w:tcPr>
            <w:tcW w:w="972" w:type="dxa"/>
            <w:gridSpan w:val="2"/>
            <w:tcBorders>
              <w:top w:val="nil"/>
              <w:left w:val="nil"/>
              <w:bottom w:val="nil"/>
              <w:right w:val="nil"/>
            </w:tcBorders>
            <w:shd w:val="clear" w:color="auto" w:fill="auto"/>
            <w:noWrap/>
            <w:vAlign w:val="bottom"/>
            <w:hideMark/>
          </w:tcPr>
          <w:p w14:paraId="1F07A4E7" w14:textId="77777777" w:rsidR="004663C5" w:rsidRPr="00DD3803" w:rsidRDefault="004663C5" w:rsidP="00220A40">
            <w:pPr>
              <w:jc w:val="center"/>
              <w:rPr>
                <w:rFonts w:ascii="Times New Roman" w:hAnsi="Times New Roman"/>
                <w:sz w:val="24"/>
                <w:szCs w:val="24"/>
                <w:lang w:eastAsia="es-EC"/>
              </w:rPr>
            </w:pPr>
          </w:p>
        </w:tc>
        <w:tc>
          <w:tcPr>
            <w:tcW w:w="6258" w:type="dxa"/>
            <w:gridSpan w:val="2"/>
            <w:tcBorders>
              <w:top w:val="nil"/>
              <w:left w:val="nil"/>
              <w:bottom w:val="nil"/>
              <w:right w:val="nil"/>
            </w:tcBorders>
            <w:shd w:val="clear" w:color="000000" w:fill="FFFFFF"/>
            <w:vAlign w:val="center"/>
            <w:hideMark/>
          </w:tcPr>
          <w:p w14:paraId="034DFBCD" w14:textId="0C0691C9" w:rsidR="004663C5" w:rsidRPr="0070185D" w:rsidRDefault="00220A40" w:rsidP="00220A40">
            <w:pPr>
              <w:autoSpaceDE w:val="0"/>
              <w:autoSpaceDN w:val="0"/>
              <w:adjustRightInd w:val="0"/>
              <w:spacing w:after="0" w:line="240" w:lineRule="auto"/>
              <w:jc w:val="both"/>
              <w:rPr>
                <w:rFonts w:ascii="Times-Roman" w:hAnsi="Times-Roman" w:cs="Times-Roman"/>
              </w:rPr>
            </w:pPr>
            <w:r>
              <w:rPr>
                <w:rFonts w:ascii="Times-Roman" w:hAnsi="Times-Roman" w:cs="Times-Roman"/>
                <w:bCs/>
              </w:rPr>
              <w:t>C</w:t>
            </w:r>
            <w:r w:rsidR="004663C5">
              <w:rPr>
                <w:rFonts w:ascii="Times-Roman" w:hAnsi="Times-Roman" w:cs="Times-Roman"/>
                <w:bCs/>
              </w:rPr>
              <w:t>onciertos de música de cámara que pueden ser preparados por los grupos establecidos o por ensambles o grupos solicitados por el Director Titular.</w:t>
            </w:r>
          </w:p>
        </w:tc>
        <w:tc>
          <w:tcPr>
            <w:tcW w:w="1559" w:type="dxa"/>
            <w:tcBorders>
              <w:top w:val="nil"/>
              <w:left w:val="nil"/>
              <w:bottom w:val="nil"/>
              <w:right w:val="nil"/>
            </w:tcBorders>
            <w:shd w:val="clear" w:color="auto" w:fill="auto"/>
            <w:noWrap/>
            <w:vAlign w:val="bottom"/>
            <w:hideMark/>
          </w:tcPr>
          <w:p w14:paraId="61C19EB1" w14:textId="77777777" w:rsidR="004663C5" w:rsidRPr="00DD3803" w:rsidRDefault="004663C5" w:rsidP="00C918B9">
            <w:pPr>
              <w:jc w:val="right"/>
              <w:rPr>
                <w:rFonts w:ascii="Times New Roman" w:hAnsi="Times New Roman"/>
                <w:color w:val="000000"/>
                <w:sz w:val="24"/>
                <w:szCs w:val="24"/>
                <w:lang w:eastAsia="es-EC"/>
              </w:rPr>
            </w:pPr>
          </w:p>
        </w:tc>
      </w:tr>
      <w:tr w:rsidR="004663C5" w:rsidRPr="00E90041" w14:paraId="280A1B8B" w14:textId="77777777" w:rsidTr="00570E18">
        <w:trPr>
          <w:trHeight w:val="298"/>
        </w:trPr>
        <w:tc>
          <w:tcPr>
            <w:tcW w:w="972" w:type="dxa"/>
            <w:gridSpan w:val="2"/>
            <w:tcBorders>
              <w:top w:val="nil"/>
              <w:left w:val="nil"/>
              <w:bottom w:val="nil"/>
              <w:right w:val="nil"/>
            </w:tcBorders>
            <w:shd w:val="clear" w:color="auto" w:fill="D0CECE" w:themeFill="background2" w:themeFillShade="E6"/>
            <w:noWrap/>
            <w:vAlign w:val="bottom"/>
          </w:tcPr>
          <w:p w14:paraId="6A4A6233" w14:textId="77777777" w:rsidR="004663C5" w:rsidRPr="00DD3803" w:rsidRDefault="004663C5" w:rsidP="00220A40">
            <w:pPr>
              <w:spacing w:after="0"/>
              <w:jc w:val="center"/>
              <w:rPr>
                <w:rFonts w:ascii="Times New Roman" w:hAnsi="Times New Roman"/>
                <w:b/>
                <w:bCs/>
                <w:color w:val="000000"/>
                <w:sz w:val="24"/>
                <w:szCs w:val="24"/>
                <w:lang w:eastAsia="es-EC"/>
              </w:rPr>
            </w:pPr>
            <w:r>
              <w:rPr>
                <w:rFonts w:ascii="Times New Roman" w:hAnsi="Times New Roman"/>
                <w:b/>
                <w:color w:val="000000"/>
                <w:sz w:val="24"/>
                <w:szCs w:val="24"/>
                <w:lang w:eastAsia="es-EC"/>
              </w:rPr>
              <w:t>34</w:t>
            </w:r>
          </w:p>
        </w:tc>
        <w:tc>
          <w:tcPr>
            <w:tcW w:w="4840" w:type="dxa"/>
            <w:gridSpan w:val="2"/>
            <w:tcBorders>
              <w:top w:val="nil"/>
              <w:left w:val="nil"/>
              <w:bottom w:val="nil"/>
              <w:right w:val="nil"/>
            </w:tcBorders>
            <w:shd w:val="clear" w:color="auto" w:fill="D0CECE" w:themeFill="background2" w:themeFillShade="E6"/>
            <w:vAlign w:val="center"/>
          </w:tcPr>
          <w:p w14:paraId="42A63CC8" w14:textId="77777777" w:rsidR="004663C5" w:rsidRPr="00DD3803" w:rsidRDefault="004663C5" w:rsidP="00220A4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Procesos de formación</w:t>
            </w:r>
          </w:p>
        </w:tc>
        <w:tc>
          <w:tcPr>
            <w:tcW w:w="3047" w:type="dxa"/>
            <w:gridSpan w:val="2"/>
            <w:tcBorders>
              <w:top w:val="nil"/>
              <w:left w:val="nil"/>
              <w:bottom w:val="nil"/>
              <w:right w:val="nil"/>
            </w:tcBorders>
            <w:shd w:val="clear" w:color="auto" w:fill="D0CECE" w:themeFill="background2" w:themeFillShade="E6"/>
            <w:noWrap/>
            <w:vAlign w:val="bottom"/>
          </w:tcPr>
          <w:p w14:paraId="7E76A0F7" w14:textId="7AC3EECA" w:rsidR="004663C5" w:rsidRPr="00DD3803" w:rsidRDefault="004663C5" w:rsidP="00220A40">
            <w:pPr>
              <w:spacing w:after="0"/>
              <w:jc w:val="right"/>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1</w:t>
            </w:r>
            <w:r w:rsidR="0010470A">
              <w:rPr>
                <w:rFonts w:ascii="Times New Roman" w:hAnsi="Times New Roman"/>
                <w:b/>
                <w:color w:val="000000"/>
                <w:sz w:val="24"/>
                <w:szCs w:val="24"/>
                <w:lang w:eastAsia="es-EC"/>
              </w:rPr>
              <w:t>3</w:t>
            </w:r>
            <w:r w:rsidRPr="00DD3803">
              <w:rPr>
                <w:rFonts w:ascii="Times New Roman" w:hAnsi="Times New Roman"/>
                <w:b/>
                <w:color w:val="000000"/>
                <w:sz w:val="24"/>
                <w:szCs w:val="24"/>
                <w:lang w:eastAsia="es-EC"/>
              </w:rPr>
              <w:t>.</w:t>
            </w:r>
            <w:r>
              <w:rPr>
                <w:rFonts w:ascii="Times New Roman" w:hAnsi="Times New Roman"/>
                <w:b/>
                <w:color w:val="000000"/>
                <w:sz w:val="24"/>
                <w:szCs w:val="24"/>
                <w:lang w:eastAsia="es-EC"/>
              </w:rPr>
              <w:t>0</w:t>
            </w:r>
            <w:r w:rsidR="0010470A">
              <w:rPr>
                <w:rFonts w:ascii="Times New Roman" w:hAnsi="Times New Roman"/>
                <w:b/>
                <w:color w:val="000000"/>
                <w:sz w:val="24"/>
                <w:szCs w:val="24"/>
                <w:lang w:eastAsia="es-EC"/>
              </w:rPr>
              <w:t>16</w:t>
            </w:r>
          </w:p>
        </w:tc>
      </w:tr>
      <w:tr w:rsidR="004663C5" w:rsidRPr="00E90041" w14:paraId="5F5EE4C4" w14:textId="77777777" w:rsidTr="00570E18">
        <w:trPr>
          <w:gridBefore w:val="1"/>
          <w:wBefore w:w="70" w:type="dxa"/>
          <w:trHeight w:val="248"/>
        </w:trPr>
        <w:tc>
          <w:tcPr>
            <w:tcW w:w="972" w:type="dxa"/>
            <w:gridSpan w:val="2"/>
            <w:tcBorders>
              <w:top w:val="nil"/>
              <w:left w:val="nil"/>
              <w:bottom w:val="nil"/>
              <w:right w:val="nil"/>
            </w:tcBorders>
            <w:shd w:val="clear" w:color="auto" w:fill="auto"/>
            <w:noWrap/>
            <w:vAlign w:val="bottom"/>
          </w:tcPr>
          <w:p w14:paraId="26CF680F" w14:textId="77777777" w:rsidR="004663C5" w:rsidRPr="00DD3803" w:rsidRDefault="004663C5" w:rsidP="00220A40">
            <w:pPr>
              <w:jc w:val="center"/>
              <w:rPr>
                <w:rFonts w:ascii="Times New Roman" w:hAnsi="Times New Roman"/>
                <w:b/>
                <w:bCs/>
                <w:color w:val="000000"/>
                <w:sz w:val="24"/>
                <w:szCs w:val="24"/>
                <w:lang w:eastAsia="es-EC"/>
              </w:rPr>
            </w:pPr>
          </w:p>
        </w:tc>
        <w:tc>
          <w:tcPr>
            <w:tcW w:w="6258" w:type="dxa"/>
            <w:gridSpan w:val="2"/>
            <w:tcBorders>
              <w:top w:val="nil"/>
              <w:left w:val="nil"/>
              <w:bottom w:val="nil"/>
              <w:right w:val="nil"/>
            </w:tcBorders>
            <w:shd w:val="clear" w:color="auto" w:fill="auto"/>
          </w:tcPr>
          <w:p w14:paraId="7DD7C2A4" w14:textId="77777777" w:rsidR="004663C5" w:rsidRPr="00DD3803" w:rsidRDefault="004663C5" w:rsidP="00220A40">
            <w:pPr>
              <w:jc w:val="both"/>
              <w:rPr>
                <w:rFonts w:ascii="Times New Roman" w:hAnsi="Times New Roman"/>
                <w:color w:val="000000"/>
                <w:sz w:val="24"/>
                <w:szCs w:val="24"/>
                <w:lang w:eastAsia="es-EC"/>
              </w:rPr>
            </w:pPr>
            <w:r w:rsidRPr="002B3C05">
              <w:rPr>
                <w:rFonts w:ascii="Times-Roman" w:hAnsi="Times-Roman" w:cs="Times-Roman"/>
                <w:bCs/>
              </w:rPr>
              <w:t>Los procesos de formación para fomentar la generación de nuevos y diversos públicos</w:t>
            </w:r>
            <w:r>
              <w:rPr>
                <w:rFonts w:ascii="Times-Roman" w:hAnsi="Times-Roman" w:cs="Times-Roman"/>
                <w:bCs/>
              </w:rPr>
              <w:t xml:space="preserve"> </w:t>
            </w:r>
            <w:r w:rsidRPr="002B3C05">
              <w:rPr>
                <w:rFonts w:ascii="Times-Roman" w:hAnsi="Times-Roman" w:cs="Times-Roman"/>
                <w:bCs/>
              </w:rPr>
              <w:t>enfocados en la niñez y juventud.</w:t>
            </w:r>
          </w:p>
        </w:tc>
        <w:tc>
          <w:tcPr>
            <w:tcW w:w="1559" w:type="dxa"/>
            <w:tcBorders>
              <w:top w:val="nil"/>
              <w:left w:val="nil"/>
              <w:bottom w:val="nil"/>
              <w:right w:val="nil"/>
            </w:tcBorders>
            <w:shd w:val="clear" w:color="auto" w:fill="auto"/>
            <w:noWrap/>
            <w:vAlign w:val="bottom"/>
          </w:tcPr>
          <w:p w14:paraId="5952FA73" w14:textId="77777777" w:rsidR="004663C5" w:rsidRPr="00DD3803" w:rsidRDefault="004663C5" w:rsidP="00C918B9">
            <w:pPr>
              <w:jc w:val="right"/>
              <w:rPr>
                <w:rFonts w:ascii="Times New Roman" w:hAnsi="Times New Roman"/>
                <w:color w:val="000000"/>
                <w:sz w:val="24"/>
                <w:szCs w:val="24"/>
                <w:lang w:eastAsia="es-EC"/>
              </w:rPr>
            </w:pPr>
          </w:p>
        </w:tc>
      </w:tr>
      <w:tr w:rsidR="004663C5" w:rsidRPr="00E90041" w14:paraId="064BA27A" w14:textId="77777777" w:rsidTr="0010470A">
        <w:trPr>
          <w:gridBefore w:val="1"/>
          <w:wBefore w:w="70" w:type="dxa"/>
          <w:trHeight w:val="1463"/>
        </w:trPr>
        <w:tc>
          <w:tcPr>
            <w:tcW w:w="972" w:type="dxa"/>
            <w:gridSpan w:val="2"/>
            <w:tcBorders>
              <w:top w:val="nil"/>
              <w:left w:val="nil"/>
              <w:bottom w:val="nil"/>
              <w:right w:val="nil"/>
            </w:tcBorders>
            <w:shd w:val="clear" w:color="auto" w:fill="auto"/>
            <w:noWrap/>
            <w:vAlign w:val="bottom"/>
          </w:tcPr>
          <w:p w14:paraId="567B2EFC" w14:textId="77777777" w:rsidR="004663C5" w:rsidRPr="00DD3803" w:rsidRDefault="004663C5" w:rsidP="00C431A0">
            <w:pPr>
              <w:jc w:val="both"/>
              <w:rPr>
                <w:rFonts w:ascii="Times New Roman" w:hAnsi="Times New Roman"/>
                <w:b/>
                <w:bCs/>
                <w:color w:val="000000"/>
                <w:sz w:val="24"/>
                <w:szCs w:val="24"/>
                <w:lang w:eastAsia="es-EC"/>
              </w:rPr>
            </w:pPr>
          </w:p>
        </w:tc>
        <w:tc>
          <w:tcPr>
            <w:tcW w:w="6258" w:type="dxa"/>
            <w:gridSpan w:val="2"/>
            <w:tcBorders>
              <w:top w:val="nil"/>
              <w:left w:val="nil"/>
              <w:bottom w:val="nil"/>
              <w:right w:val="nil"/>
            </w:tcBorders>
            <w:shd w:val="clear" w:color="auto" w:fill="auto"/>
          </w:tcPr>
          <w:p w14:paraId="4EC65615" w14:textId="6B848918" w:rsidR="004663C5" w:rsidRDefault="004663C5" w:rsidP="00C431A0">
            <w:pPr>
              <w:jc w:val="both"/>
              <w:rPr>
                <w:rFonts w:ascii="Times-Roman" w:hAnsi="Times-Roman" w:cs="Times-Roman"/>
                <w:bCs/>
              </w:rPr>
            </w:pPr>
            <w:r w:rsidRPr="002B3C05">
              <w:rPr>
                <w:rFonts w:ascii="Times-Roman" w:hAnsi="Times-Roman" w:cs="Times-Roman"/>
                <w:bCs/>
              </w:rPr>
              <w:t xml:space="preserve">Dentro de este programa </w:t>
            </w:r>
            <w:r w:rsidR="00814503">
              <w:rPr>
                <w:rFonts w:ascii="Times-Roman" w:hAnsi="Times-Roman" w:cs="Times-Roman"/>
                <w:bCs/>
              </w:rPr>
              <w:t>se dividen en</w:t>
            </w:r>
            <w:r w:rsidRPr="002B3C05">
              <w:rPr>
                <w:rFonts w:ascii="Times-Roman" w:hAnsi="Times-Roman" w:cs="Times-Roman"/>
                <w:bCs/>
              </w:rPr>
              <w:t>:</w:t>
            </w:r>
          </w:p>
          <w:p w14:paraId="29E149FC" w14:textId="77777777" w:rsidR="004663C5" w:rsidRDefault="004663C5" w:rsidP="00C431A0">
            <w:pPr>
              <w:autoSpaceDE w:val="0"/>
              <w:autoSpaceDN w:val="0"/>
              <w:adjustRightInd w:val="0"/>
              <w:spacing w:after="0" w:line="240" w:lineRule="auto"/>
              <w:jc w:val="both"/>
              <w:rPr>
                <w:rFonts w:ascii="Times-Roman" w:hAnsi="Times-Roman" w:cs="Times-Roman"/>
                <w:bCs/>
              </w:rPr>
            </w:pPr>
            <w:r>
              <w:rPr>
                <w:rFonts w:ascii="Times-Roman" w:hAnsi="Times-Roman" w:cs="Times-Roman"/>
                <w:bCs/>
              </w:rPr>
              <w:t>Conciertos didácticos</w:t>
            </w:r>
          </w:p>
          <w:p w14:paraId="42E000AB" w14:textId="77777777" w:rsidR="004663C5" w:rsidRDefault="004663C5" w:rsidP="00C431A0">
            <w:pPr>
              <w:autoSpaceDE w:val="0"/>
              <w:autoSpaceDN w:val="0"/>
              <w:adjustRightInd w:val="0"/>
              <w:spacing w:after="0" w:line="240" w:lineRule="auto"/>
              <w:jc w:val="both"/>
              <w:rPr>
                <w:rFonts w:ascii="Times-Roman" w:hAnsi="Times-Roman" w:cs="Times-Roman"/>
                <w:bCs/>
              </w:rPr>
            </w:pPr>
            <w:r>
              <w:rPr>
                <w:rFonts w:ascii="Times-Roman" w:hAnsi="Times-Roman" w:cs="Times-Roman"/>
                <w:bCs/>
              </w:rPr>
              <w:t>Proyecto OSL va a las aulas</w:t>
            </w:r>
          </w:p>
          <w:p w14:paraId="26867BD6" w14:textId="77777777" w:rsidR="004663C5" w:rsidRDefault="004663C5" w:rsidP="00C431A0">
            <w:pPr>
              <w:autoSpaceDE w:val="0"/>
              <w:autoSpaceDN w:val="0"/>
              <w:adjustRightInd w:val="0"/>
              <w:spacing w:after="0" w:line="240" w:lineRule="auto"/>
              <w:jc w:val="both"/>
              <w:rPr>
                <w:rFonts w:ascii="Times-Roman" w:hAnsi="Times-Roman" w:cs="Times-Roman"/>
                <w:bCs/>
              </w:rPr>
            </w:pPr>
            <w:r>
              <w:rPr>
                <w:rFonts w:ascii="Times-Roman" w:hAnsi="Times-Roman" w:cs="Times-Roman"/>
                <w:bCs/>
              </w:rPr>
              <w:t>Sesiones pedagógicas</w:t>
            </w:r>
          </w:p>
          <w:p w14:paraId="104980CF" w14:textId="77777777" w:rsidR="004663C5" w:rsidRPr="00DD3803" w:rsidRDefault="004663C5" w:rsidP="00C431A0">
            <w:pPr>
              <w:jc w:val="both"/>
              <w:rPr>
                <w:rFonts w:ascii="Times New Roman" w:hAnsi="Times New Roman"/>
                <w:color w:val="000000"/>
                <w:sz w:val="24"/>
                <w:szCs w:val="24"/>
                <w:lang w:eastAsia="es-EC"/>
              </w:rPr>
            </w:pPr>
            <w:r>
              <w:rPr>
                <w:rFonts w:ascii="Times-Roman" w:hAnsi="Times-Roman" w:cs="Times-Roman"/>
                <w:bCs/>
              </w:rPr>
              <w:t>Capacitaciones</w:t>
            </w:r>
          </w:p>
        </w:tc>
        <w:tc>
          <w:tcPr>
            <w:tcW w:w="1559" w:type="dxa"/>
            <w:tcBorders>
              <w:top w:val="nil"/>
              <w:left w:val="nil"/>
              <w:bottom w:val="nil"/>
              <w:right w:val="nil"/>
            </w:tcBorders>
            <w:shd w:val="clear" w:color="auto" w:fill="auto"/>
            <w:noWrap/>
            <w:vAlign w:val="bottom"/>
          </w:tcPr>
          <w:p w14:paraId="6EDF4449" w14:textId="77777777" w:rsidR="004663C5" w:rsidRPr="00DD3803" w:rsidRDefault="004663C5" w:rsidP="00C918B9">
            <w:pPr>
              <w:jc w:val="right"/>
              <w:rPr>
                <w:rFonts w:ascii="Times New Roman" w:hAnsi="Times New Roman"/>
                <w:color w:val="000000"/>
                <w:sz w:val="24"/>
                <w:szCs w:val="24"/>
                <w:lang w:eastAsia="es-EC"/>
              </w:rPr>
            </w:pPr>
          </w:p>
        </w:tc>
      </w:tr>
      <w:tr w:rsidR="004663C5" w:rsidRPr="00E90041" w14:paraId="3B6F4BDE" w14:textId="77777777" w:rsidTr="00570E18">
        <w:trPr>
          <w:gridBefore w:val="1"/>
          <w:wBefore w:w="70" w:type="dxa"/>
          <w:trHeight w:val="390"/>
        </w:trPr>
        <w:tc>
          <w:tcPr>
            <w:tcW w:w="972" w:type="dxa"/>
            <w:gridSpan w:val="2"/>
            <w:tcBorders>
              <w:top w:val="nil"/>
              <w:left w:val="nil"/>
              <w:bottom w:val="nil"/>
              <w:right w:val="nil"/>
            </w:tcBorders>
            <w:shd w:val="clear" w:color="auto" w:fill="FFF2CC" w:themeFill="accent4" w:themeFillTint="33"/>
            <w:noWrap/>
            <w:vAlign w:val="bottom"/>
            <w:hideMark/>
          </w:tcPr>
          <w:p w14:paraId="1EA4E2D6" w14:textId="77777777" w:rsidR="004663C5" w:rsidRPr="00DD3803" w:rsidRDefault="004663C5" w:rsidP="00220A40">
            <w:pPr>
              <w:spacing w:after="0"/>
              <w:jc w:val="center"/>
              <w:rPr>
                <w:rFonts w:ascii="Times New Roman" w:hAnsi="Times New Roman"/>
                <w:b/>
                <w:bCs/>
                <w:color w:val="000000"/>
                <w:sz w:val="24"/>
                <w:szCs w:val="24"/>
                <w:lang w:eastAsia="es-EC"/>
              </w:rPr>
            </w:pPr>
            <w:r>
              <w:rPr>
                <w:rFonts w:ascii="Times New Roman" w:hAnsi="Times New Roman"/>
                <w:b/>
                <w:color w:val="000000"/>
                <w:sz w:val="24"/>
                <w:szCs w:val="24"/>
                <w:lang w:eastAsia="es-EC"/>
              </w:rPr>
              <w:t>22</w:t>
            </w:r>
          </w:p>
        </w:tc>
        <w:tc>
          <w:tcPr>
            <w:tcW w:w="6258" w:type="dxa"/>
            <w:gridSpan w:val="2"/>
            <w:tcBorders>
              <w:top w:val="nil"/>
              <w:left w:val="nil"/>
              <w:bottom w:val="nil"/>
              <w:right w:val="nil"/>
            </w:tcBorders>
            <w:shd w:val="clear" w:color="auto" w:fill="FFF2CC" w:themeFill="accent4" w:themeFillTint="33"/>
            <w:vAlign w:val="center"/>
            <w:hideMark/>
          </w:tcPr>
          <w:p w14:paraId="369EEE48" w14:textId="77777777" w:rsidR="004663C5" w:rsidRPr="00DD3803" w:rsidRDefault="004663C5" w:rsidP="00220A4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Conciertos de Vinculación</w:t>
            </w:r>
          </w:p>
        </w:tc>
        <w:tc>
          <w:tcPr>
            <w:tcW w:w="1559" w:type="dxa"/>
            <w:tcBorders>
              <w:top w:val="nil"/>
              <w:left w:val="nil"/>
              <w:bottom w:val="nil"/>
              <w:right w:val="nil"/>
            </w:tcBorders>
            <w:shd w:val="clear" w:color="auto" w:fill="FFF2CC" w:themeFill="accent4" w:themeFillTint="33"/>
            <w:noWrap/>
            <w:vAlign w:val="bottom"/>
            <w:hideMark/>
          </w:tcPr>
          <w:p w14:paraId="0A27FF06" w14:textId="77777777" w:rsidR="004663C5" w:rsidRPr="00DD3803" w:rsidRDefault="004663C5" w:rsidP="00220A40">
            <w:pPr>
              <w:spacing w:after="0"/>
              <w:jc w:val="right"/>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1</w:t>
            </w:r>
            <w:r>
              <w:rPr>
                <w:rFonts w:ascii="Times New Roman" w:hAnsi="Times New Roman"/>
                <w:b/>
                <w:color w:val="000000"/>
                <w:sz w:val="24"/>
                <w:szCs w:val="24"/>
                <w:lang w:eastAsia="es-EC"/>
              </w:rPr>
              <w:t>.348</w:t>
            </w:r>
          </w:p>
        </w:tc>
      </w:tr>
      <w:tr w:rsidR="004663C5" w:rsidRPr="00E90041" w14:paraId="521733C2" w14:textId="77777777" w:rsidTr="00570E18">
        <w:trPr>
          <w:gridBefore w:val="1"/>
          <w:wBefore w:w="70" w:type="dxa"/>
          <w:trHeight w:val="713"/>
        </w:trPr>
        <w:tc>
          <w:tcPr>
            <w:tcW w:w="972" w:type="dxa"/>
            <w:gridSpan w:val="2"/>
            <w:tcBorders>
              <w:top w:val="nil"/>
              <w:left w:val="nil"/>
              <w:bottom w:val="nil"/>
              <w:right w:val="nil"/>
            </w:tcBorders>
            <w:shd w:val="clear" w:color="auto" w:fill="auto"/>
            <w:noWrap/>
            <w:vAlign w:val="center"/>
            <w:hideMark/>
          </w:tcPr>
          <w:p w14:paraId="37BE5073" w14:textId="77777777" w:rsidR="004663C5" w:rsidRPr="00DD3803" w:rsidRDefault="004663C5" w:rsidP="00220A40">
            <w:pPr>
              <w:jc w:val="center"/>
              <w:rPr>
                <w:rFonts w:ascii="Times New Roman" w:hAnsi="Times New Roman"/>
                <w:sz w:val="24"/>
                <w:szCs w:val="24"/>
                <w:lang w:eastAsia="es-EC"/>
              </w:rPr>
            </w:pPr>
          </w:p>
        </w:tc>
        <w:tc>
          <w:tcPr>
            <w:tcW w:w="6258" w:type="dxa"/>
            <w:gridSpan w:val="2"/>
            <w:tcBorders>
              <w:top w:val="nil"/>
              <w:left w:val="nil"/>
              <w:bottom w:val="nil"/>
              <w:right w:val="nil"/>
            </w:tcBorders>
            <w:shd w:val="clear" w:color="auto" w:fill="auto"/>
            <w:vAlign w:val="center"/>
            <w:hideMark/>
          </w:tcPr>
          <w:p w14:paraId="1B212C96" w14:textId="77777777" w:rsidR="004663C5" w:rsidRPr="00220A40" w:rsidRDefault="004663C5" w:rsidP="00220A40">
            <w:pPr>
              <w:autoSpaceDE w:val="0"/>
              <w:autoSpaceDN w:val="0"/>
              <w:adjustRightInd w:val="0"/>
              <w:spacing w:after="0" w:line="240" w:lineRule="auto"/>
              <w:jc w:val="both"/>
              <w:rPr>
                <w:rFonts w:ascii="Times-Roman" w:hAnsi="Times-Roman" w:cs="Times-Roman"/>
              </w:rPr>
            </w:pPr>
            <w:r w:rsidRPr="00220A40">
              <w:rPr>
                <w:rFonts w:ascii="Times-Roman" w:hAnsi="Times-Roman" w:cs="Times-Roman"/>
                <w:bCs/>
              </w:rPr>
              <w:t>Vinculaciones con la comunidad que busca atender a sectores vulnerables de nuestra comunidad (centros de acogimiento infantil y hogares de adulto mayor, de adolescentes, población con capacidades especiales, entre otros)</w:t>
            </w:r>
          </w:p>
        </w:tc>
        <w:tc>
          <w:tcPr>
            <w:tcW w:w="1559" w:type="dxa"/>
            <w:tcBorders>
              <w:top w:val="nil"/>
              <w:left w:val="nil"/>
              <w:bottom w:val="nil"/>
              <w:right w:val="nil"/>
            </w:tcBorders>
            <w:shd w:val="clear" w:color="auto" w:fill="auto"/>
            <w:noWrap/>
            <w:vAlign w:val="center"/>
            <w:hideMark/>
          </w:tcPr>
          <w:p w14:paraId="62B8440B" w14:textId="77777777" w:rsidR="004663C5" w:rsidRPr="00DD3803" w:rsidRDefault="004663C5" w:rsidP="00C918B9">
            <w:pPr>
              <w:jc w:val="right"/>
              <w:rPr>
                <w:rFonts w:ascii="Times New Roman" w:hAnsi="Times New Roman"/>
                <w:color w:val="000000"/>
                <w:sz w:val="24"/>
                <w:szCs w:val="24"/>
                <w:lang w:eastAsia="es-EC"/>
              </w:rPr>
            </w:pPr>
          </w:p>
        </w:tc>
      </w:tr>
      <w:tr w:rsidR="004663C5" w:rsidRPr="00E90041" w14:paraId="6A3FE30A" w14:textId="77777777" w:rsidTr="00570E18">
        <w:trPr>
          <w:gridBefore w:val="1"/>
          <w:wBefore w:w="70" w:type="dxa"/>
          <w:trHeight w:val="300"/>
        </w:trPr>
        <w:tc>
          <w:tcPr>
            <w:tcW w:w="972" w:type="dxa"/>
            <w:gridSpan w:val="2"/>
            <w:tcBorders>
              <w:top w:val="nil"/>
              <w:left w:val="nil"/>
              <w:bottom w:val="nil"/>
              <w:right w:val="nil"/>
            </w:tcBorders>
            <w:shd w:val="clear" w:color="auto" w:fill="A8D08D" w:themeFill="accent6" w:themeFillTint="99"/>
            <w:vAlign w:val="bottom"/>
            <w:hideMark/>
          </w:tcPr>
          <w:p w14:paraId="5F298A8B" w14:textId="77777777" w:rsidR="004663C5" w:rsidRPr="00A20DA7" w:rsidRDefault="004663C5" w:rsidP="00220A40">
            <w:pPr>
              <w:spacing w:after="0"/>
              <w:jc w:val="center"/>
              <w:rPr>
                <w:rFonts w:ascii="Times New Roman" w:hAnsi="Times New Roman"/>
                <w:b/>
                <w:bCs/>
                <w:sz w:val="24"/>
                <w:szCs w:val="24"/>
                <w:lang w:eastAsia="es-EC"/>
              </w:rPr>
            </w:pPr>
            <w:r>
              <w:rPr>
                <w:rFonts w:ascii="Times New Roman" w:hAnsi="Times New Roman"/>
                <w:b/>
                <w:bCs/>
                <w:sz w:val="24"/>
                <w:szCs w:val="24"/>
                <w:lang w:eastAsia="es-EC"/>
              </w:rPr>
              <w:t>6</w:t>
            </w:r>
          </w:p>
        </w:tc>
        <w:tc>
          <w:tcPr>
            <w:tcW w:w="6258" w:type="dxa"/>
            <w:gridSpan w:val="2"/>
            <w:tcBorders>
              <w:top w:val="nil"/>
              <w:left w:val="nil"/>
              <w:bottom w:val="nil"/>
              <w:right w:val="nil"/>
            </w:tcBorders>
            <w:shd w:val="clear" w:color="auto" w:fill="A8D08D" w:themeFill="accent6" w:themeFillTint="99"/>
            <w:vAlign w:val="bottom"/>
            <w:hideMark/>
          </w:tcPr>
          <w:p w14:paraId="57B4D401" w14:textId="197BA69E" w:rsidR="004663C5" w:rsidRPr="00DD3803" w:rsidRDefault="004663C5" w:rsidP="00220A40">
            <w:pPr>
              <w:spacing w:after="0"/>
              <w:rPr>
                <w:rFonts w:ascii="Times New Roman" w:hAnsi="Times New Roman"/>
                <w:b/>
                <w:bCs/>
                <w:color w:val="000000"/>
                <w:sz w:val="24"/>
                <w:szCs w:val="24"/>
                <w:lang w:eastAsia="es-EC"/>
              </w:rPr>
            </w:pPr>
            <w:r>
              <w:rPr>
                <w:rFonts w:ascii="Times New Roman" w:hAnsi="Times New Roman"/>
                <w:b/>
                <w:bCs/>
                <w:color w:val="000000"/>
                <w:sz w:val="24"/>
                <w:szCs w:val="24"/>
                <w:lang w:eastAsia="es-EC"/>
              </w:rPr>
              <w:t>Sinfónica digital</w:t>
            </w:r>
          </w:p>
        </w:tc>
        <w:tc>
          <w:tcPr>
            <w:tcW w:w="1559" w:type="dxa"/>
            <w:tcBorders>
              <w:top w:val="nil"/>
              <w:left w:val="nil"/>
              <w:bottom w:val="nil"/>
              <w:right w:val="nil"/>
            </w:tcBorders>
            <w:shd w:val="clear" w:color="auto" w:fill="A8D08D" w:themeFill="accent6" w:themeFillTint="99"/>
            <w:vAlign w:val="bottom"/>
            <w:hideMark/>
          </w:tcPr>
          <w:p w14:paraId="4F361E94" w14:textId="77777777" w:rsidR="004663C5" w:rsidRPr="00A20DA7" w:rsidRDefault="004663C5" w:rsidP="00220A40">
            <w:pPr>
              <w:spacing w:after="0"/>
              <w:jc w:val="right"/>
              <w:rPr>
                <w:rFonts w:ascii="Times New Roman" w:hAnsi="Times New Roman"/>
                <w:b/>
                <w:bCs/>
                <w:color w:val="000000"/>
                <w:sz w:val="24"/>
                <w:szCs w:val="24"/>
                <w:lang w:eastAsia="es-EC"/>
              </w:rPr>
            </w:pPr>
            <w:r>
              <w:rPr>
                <w:rFonts w:ascii="Times New Roman" w:hAnsi="Times New Roman"/>
                <w:b/>
                <w:color w:val="000000"/>
                <w:sz w:val="24"/>
                <w:szCs w:val="24"/>
                <w:lang w:eastAsia="es-EC"/>
              </w:rPr>
              <w:t>9812</w:t>
            </w:r>
            <w:r w:rsidRPr="00DD3803">
              <w:rPr>
                <w:rFonts w:ascii="Times New Roman" w:hAnsi="Times New Roman"/>
                <w:b/>
                <w:color w:val="000000"/>
                <w:sz w:val="24"/>
                <w:szCs w:val="24"/>
                <w:lang w:eastAsia="es-EC"/>
              </w:rPr>
              <w:t xml:space="preserve"> </w:t>
            </w:r>
          </w:p>
        </w:tc>
      </w:tr>
      <w:tr w:rsidR="004663C5" w:rsidRPr="00E90041" w14:paraId="79680836" w14:textId="77777777" w:rsidTr="00570E18">
        <w:trPr>
          <w:gridBefore w:val="1"/>
          <w:wBefore w:w="70" w:type="dxa"/>
          <w:trHeight w:val="990"/>
        </w:trPr>
        <w:tc>
          <w:tcPr>
            <w:tcW w:w="972" w:type="dxa"/>
            <w:gridSpan w:val="2"/>
            <w:tcBorders>
              <w:top w:val="nil"/>
              <w:left w:val="nil"/>
              <w:bottom w:val="nil"/>
              <w:right w:val="nil"/>
            </w:tcBorders>
            <w:shd w:val="clear" w:color="auto" w:fill="auto"/>
            <w:noWrap/>
            <w:vAlign w:val="center"/>
            <w:hideMark/>
          </w:tcPr>
          <w:p w14:paraId="2FF5D737" w14:textId="77777777" w:rsidR="004663C5" w:rsidRPr="00E90041" w:rsidRDefault="004663C5" w:rsidP="00220A40">
            <w:pPr>
              <w:jc w:val="center"/>
              <w:rPr>
                <w:rFonts w:ascii="Times New Roman" w:hAnsi="Times New Roman"/>
                <w:color w:val="000000"/>
                <w:sz w:val="20"/>
                <w:szCs w:val="20"/>
                <w:lang w:eastAsia="es-EC"/>
              </w:rPr>
            </w:pPr>
          </w:p>
        </w:tc>
        <w:tc>
          <w:tcPr>
            <w:tcW w:w="6258" w:type="dxa"/>
            <w:gridSpan w:val="2"/>
            <w:tcBorders>
              <w:top w:val="nil"/>
              <w:left w:val="nil"/>
              <w:bottom w:val="nil"/>
              <w:right w:val="nil"/>
            </w:tcBorders>
            <w:shd w:val="clear" w:color="auto" w:fill="auto"/>
            <w:vAlign w:val="center"/>
            <w:hideMark/>
          </w:tcPr>
          <w:p w14:paraId="054E37FE" w14:textId="60A32B47" w:rsidR="004663C5" w:rsidRPr="00220A40" w:rsidRDefault="004663C5" w:rsidP="00C431A0">
            <w:pPr>
              <w:spacing w:after="0"/>
              <w:jc w:val="both"/>
              <w:rPr>
                <w:rFonts w:ascii="Times New Roman" w:hAnsi="Times New Roman"/>
                <w:bCs/>
                <w:color w:val="000000"/>
                <w:lang w:eastAsia="es-EC"/>
              </w:rPr>
            </w:pPr>
            <w:r w:rsidRPr="00220A40">
              <w:rPr>
                <w:rFonts w:ascii="Times New Roman" w:hAnsi="Times New Roman"/>
                <w:bCs/>
                <w:color w:val="000000"/>
                <w:lang w:eastAsia="es-EC"/>
              </w:rPr>
              <w:t>Eventos en plataformas digitales OSL con número de reproducciones</w:t>
            </w:r>
            <w:r w:rsidRPr="00220A40">
              <w:rPr>
                <w:rFonts w:ascii="Times-Roman" w:hAnsi="Times-Roman" w:cs="Times-Roman"/>
                <w:bCs/>
              </w:rPr>
              <w:t xml:space="preserve"> </w:t>
            </w:r>
          </w:p>
        </w:tc>
        <w:tc>
          <w:tcPr>
            <w:tcW w:w="1559" w:type="dxa"/>
            <w:tcBorders>
              <w:top w:val="nil"/>
              <w:left w:val="nil"/>
              <w:bottom w:val="nil"/>
              <w:right w:val="nil"/>
            </w:tcBorders>
            <w:shd w:val="clear" w:color="auto" w:fill="auto"/>
            <w:noWrap/>
            <w:vAlign w:val="center"/>
            <w:hideMark/>
          </w:tcPr>
          <w:p w14:paraId="24C6CB0A" w14:textId="77777777" w:rsidR="004663C5" w:rsidRPr="00DD3803" w:rsidRDefault="004663C5" w:rsidP="00C918B9">
            <w:pPr>
              <w:rPr>
                <w:rFonts w:ascii="Times New Roman" w:hAnsi="Times New Roman"/>
                <w:color w:val="000000"/>
                <w:sz w:val="24"/>
                <w:szCs w:val="24"/>
                <w:lang w:eastAsia="es-EC"/>
              </w:rPr>
            </w:pPr>
          </w:p>
        </w:tc>
      </w:tr>
      <w:tr w:rsidR="004663C5" w:rsidRPr="00E90041" w14:paraId="1A8F52FF" w14:textId="77777777" w:rsidTr="00570E18">
        <w:trPr>
          <w:gridBefore w:val="1"/>
          <w:wBefore w:w="70" w:type="dxa"/>
          <w:trHeight w:val="300"/>
        </w:trPr>
        <w:tc>
          <w:tcPr>
            <w:tcW w:w="972" w:type="dxa"/>
            <w:gridSpan w:val="2"/>
            <w:tcBorders>
              <w:top w:val="nil"/>
              <w:left w:val="nil"/>
              <w:bottom w:val="nil"/>
              <w:right w:val="nil"/>
            </w:tcBorders>
            <w:shd w:val="clear" w:color="auto" w:fill="F2F2F2" w:themeFill="background1" w:themeFillShade="F2"/>
            <w:noWrap/>
            <w:vAlign w:val="bottom"/>
          </w:tcPr>
          <w:p w14:paraId="4CD9D9C5" w14:textId="77777777" w:rsidR="004663C5" w:rsidRPr="00E90041" w:rsidRDefault="004663C5" w:rsidP="00220A40">
            <w:pPr>
              <w:spacing w:after="0"/>
              <w:jc w:val="center"/>
              <w:rPr>
                <w:rFonts w:ascii="Times New Roman" w:hAnsi="Times New Roman"/>
                <w:sz w:val="20"/>
                <w:szCs w:val="20"/>
                <w:lang w:eastAsia="es-EC"/>
              </w:rPr>
            </w:pPr>
          </w:p>
        </w:tc>
        <w:tc>
          <w:tcPr>
            <w:tcW w:w="6258" w:type="dxa"/>
            <w:gridSpan w:val="2"/>
            <w:tcBorders>
              <w:top w:val="nil"/>
              <w:left w:val="nil"/>
              <w:bottom w:val="nil"/>
              <w:right w:val="nil"/>
            </w:tcBorders>
            <w:shd w:val="clear" w:color="auto" w:fill="F2F2F2" w:themeFill="background1" w:themeFillShade="F2"/>
            <w:noWrap/>
            <w:vAlign w:val="bottom"/>
          </w:tcPr>
          <w:p w14:paraId="5C842BDD" w14:textId="226A166A" w:rsidR="004663C5" w:rsidRPr="00DD3803" w:rsidRDefault="004663C5" w:rsidP="00220A40">
            <w:pPr>
              <w:spacing w:after="0"/>
              <w:rPr>
                <w:rFonts w:ascii="Times New Roman" w:hAnsi="Times New Roman"/>
                <w:b/>
                <w:color w:val="000000"/>
                <w:sz w:val="24"/>
                <w:szCs w:val="24"/>
                <w:lang w:eastAsia="es-EC"/>
              </w:rPr>
            </w:pPr>
            <w:r w:rsidRPr="00DD3803">
              <w:rPr>
                <w:rFonts w:ascii="Times New Roman" w:hAnsi="Times New Roman"/>
                <w:b/>
                <w:color w:val="000000"/>
                <w:sz w:val="24"/>
                <w:szCs w:val="24"/>
                <w:lang w:eastAsia="es-EC"/>
              </w:rPr>
              <w:t>SUMA DE EVENTOS EJECUTADOS EN 202</w:t>
            </w:r>
            <w:r>
              <w:rPr>
                <w:rFonts w:ascii="Times New Roman" w:hAnsi="Times New Roman"/>
                <w:b/>
                <w:color w:val="000000"/>
                <w:sz w:val="24"/>
                <w:szCs w:val="24"/>
                <w:lang w:eastAsia="es-EC"/>
              </w:rPr>
              <w:t>4</w:t>
            </w:r>
          </w:p>
        </w:tc>
        <w:tc>
          <w:tcPr>
            <w:tcW w:w="1559" w:type="dxa"/>
            <w:tcBorders>
              <w:top w:val="nil"/>
              <w:left w:val="nil"/>
              <w:bottom w:val="nil"/>
              <w:right w:val="nil"/>
            </w:tcBorders>
            <w:shd w:val="clear" w:color="auto" w:fill="F2F2F2" w:themeFill="background1" w:themeFillShade="F2"/>
            <w:noWrap/>
            <w:vAlign w:val="bottom"/>
          </w:tcPr>
          <w:p w14:paraId="55939A32" w14:textId="59C80F8C" w:rsidR="004663C5" w:rsidRPr="00DD3803" w:rsidRDefault="004663C5" w:rsidP="00220A40">
            <w:pPr>
              <w:spacing w:after="0"/>
              <w:jc w:val="right"/>
              <w:rPr>
                <w:rFonts w:ascii="Times New Roman" w:hAnsi="Times New Roman"/>
                <w:b/>
                <w:color w:val="000000"/>
                <w:sz w:val="24"/>
                <w:szCs w:val="24"/>
                <w:lang w:eastAsia="es-EC"/>
              </w:rPr>
            </w:pPr>
            <w:r>
              <w:rPr>
                <w:rFonts w:ascii="Times New Roman" w:hAnsi="Times New Roman"/>
                <w:b/>
                <w:color w:val="000000"/>
                <w:sz w:val="24"/>
                <w:szCs w:val="24"/>
                <w:lang w:eastAsia="es-EC"/>
              </w:rPr>
              <w:t>125</w:t>
            </w:r>
          </w:p>
        </w:tc>
      </w:tr>
      <w:tr w:rsidR="004663C5" w:rsidRPr="00E90041" w14:paraId="13B8D34E" w14:textId="77777777" w:rsidTr="00570E18">
        <w:trPr>
          <w:gridBefore w:val="1"/>
          <w:wBefore w:w="70" w:type="dxa"/>
          <w:trHeight w:val="300"/>
        </w:trPr>
        <w:tc>
          <w:tcPr>
            <w:tcW w:w="972" w:type="dxa"/>
            <w:gridSpan w:val="2"/>
            <w:tcBorders>
              <w:top w:val="nil"/>
              <w:left w:val="nil"/>
              <w:bottom w:val="nil"/>
              <w:right w:val="nil"/>
            </w:tcBorders>
            <w:shd w:val="clear" w:color="auto" w:fill="F2F2F2" w:themeFill="background1" w:themeFillShade="F2"/>
            <w:noWrap/>
            <w:vAlign w:val="bottom"/>
            <w:hideMark/>
          </w:tcPr>
          <w:p w14:paraId="270FE7B2" w14:textId="77777777" w:rsidR="004663C5" w:rsidRPr="00E90041" w:rsidRDefault="004663C5" w:rsidP="00220A40">
            <w:pPr>
              <w:spacing w:after="0"/>
              <w:jc w:val="center"/>
              <w:rPr>
                <w:rFonts w:ascii="Times New Roman" w:hAnsi="Times New Roman"/>
                <w:sz w:val="20"/>
                <w:szCs w:val="20"/>
                <w:lang w:eastAsia="es-EC"/>
              </w:rPr>
            </w:pPr>
          </w:p>
        </w:tc>
        <w:tc>
          <w:tcPr>
            <w:tcW w:w="6258" w:type="dxa"/>
            <w:gridSpan w:val="2"/>
            <w:tcBorders>
              <w:top w:val="nil"/>
              <w:left w:val="nil"/>
              <w:bottom w:val="nil"/>
              <w:right w:val="nil"/>
            </w:tcBorders>
            <w:shd w:val="clear" w:color="auto" w:fill="F2F2F2" w:themeFill="background1" w:themeFillShade="F2"/>
            <w:noWrap/>
            <w:vAlign w:val="bottom"/>
            <w:hideMark/>
          </w:tcPr>
          <w:p w14:paraId="283856AE" w14:textId="446F18E4" w:rsidR="004663C5" w:rsidRPr="00DD3803" w:rsidRDefault="004663C5" w:rsidP="00220A40">
            <w:pPr>
              <w:spacing w:after="0"/>
              <w:rPr>
                <w:rFonts w:ascii="Times New Roman" w:hAnsi="Times New Roman"/>
                <w:b/>
                <w:bCs/>
                <w:color w:val="000000"/>
                <w:sz w:val="24"/>
                <w:szCs w:val="24"/>
                <w:lang w:eastAsia="es-EC"/>
              </w:rPr>
            </w:pPr>
            <w:r w:rsidRPr="00DD3803">
              <w:rPr>
                <w:rFonts w:ascii="Times New Roman" w:hAnsi="Times New Roman"/>
                <w:b/>
                <w:color w:val="000000"/>
                <w:sz w:val="24"/>
                <w:szCs w:val="24"/>
                <w:lang w:eastAsia="es-EC"/>
              </w:rPr>
              <w:t xml:space="preserve">SUMA DE </w:t>
            </w:r>
            <w:r>
              <w:rPr>
                <w:rFonts w:ascii="Times New Roman" w:hAnsi="Times New Roman"/>
                <w:b/>
                <w:color w:val="000000"/>
                <w:sz w:val="24"/>
                <w:szCs w:val="24"/>
                <w:lang w:eastAsia="es-EC"/>
              </w:rPr>
              <w:t>BENEFICIARIOS</w:t>
            </w:r>
          </w:p>
        </w:tc>
        <w:tc>
          <w:tcPr>
            <w:tcW w:w="1559" w:type="dxa"/>
            <w:tcBorders>
              <w:top w:val="nil"/>
              <w:left w:val="nil"/>
              <w:bottom w:val="nil"/>
              <w:right w:val="nil"/>
            </w:tcBorders>
            <w:shd w:val="clear" w:color="auto" w:fill="F2F2F2" w:themeFill="background1" w:themeFillShade="F2"/>
            <w:noWrap/>
            <w:vAlign w:val="bottom"/>
            <w:hideMark/>
          </w:tcPr>
          <w:p w14:paraId="146221D6" w14:textId="0A07023C" w:rsidR="004663C5" w:rsidRPr="00DD3803" w:rsidRDefault="004663C5" w:rsidP="00220A40">
            <w:pPr>
              <w:spacing w:after="0"/>
              <w:jc w:val="right"/>
              <w:rPr>
                <w:rFonts w:ascii="Times New Roman" w:hAnsi="Times New Roman"/>
                <w:b/>
                <w:bCs/>
                <w:color w:val="000000"/>
                <w:sz w:val="24"/>
                <w:szCs w:val="24"/>
                <w:lang w:eastAsia="es-EC"/>
              </w:rPr>
            </w:pPr>
            <w:r>
              <w:rPr>
                <w:rFonts w:ascii="Times New Roman" w:hAnsi="Times New Roman"/>
                <w:b/>
                <w:bCs/>
                <w:color w:val="000000"/>
                <w:sz w:val="24"/>
                <w:szCs w:val="24"/>
                <w:lang w:eastAsia="es-EC"/>
              </w:rPr>
              <w:t>53.299</w:t>
            </w:r>
          </w:p>
        </w:tc>
      </w:tr>
    </w:tbl>
    <w:p w14:paraId="6C01602C" w14:textId="77777777" w:rsidR="004663C5" w:rsidRPr="00761BF4" w:rsidRDefault="004663C5" w:rsidP="004663C5">
      <w:pPr>
        <w:pStyle w:val="Prrafodelista"/>
        <w:spacing w:after="0"/>
        <w:rPr>
          <w:rFonts w:ascii="Times New Roman" w:hAnsi="Times New Roman" w:cs="Times New Roman"/>
          <w:b/>
          <w:bCs/>
        </w:rPr>
      </w:pPr>
    </w:p>
    <w:p w14:paraId="01CAC512" w14:textId="38E1F5C8" w:rsidR="0010470A" w:rsidRDefault="0010470A" w:rsidP="00554AFA">
      <w:pPr>
        <w:spacing w:after="0"/>
        <w:jc w:val="center"/>
        <w:rPr>
          <w:rFonts w:ascii="Times New Roman" w:hAnsi="Times New Roman" w:cs="Times New Roman"/>
          <w:b/>
          <w:bCs/>
          <w:sz w:val="32"/>
          <w:szCs w:val="32"/>
        </w:rPr>
      </w:pPr>
    </w:p>
    <w:p w14:paraId="4F9ED60B" w14:textId="77777777" w:rsidR="0010470A" w:rsidRDefault="0010470A" w:rsidP="00554AFA">
      <w:pPr>
        <w:spacing w:after="0"/>
        <w:jc w:val="center"/>
        <w:rPr>
          <w:rFonts w:ascii="Times New Roman" w:hAnsi="Times New Roman" w:cs="Times New Roman"/>
          <w:b/>
          <w:bCs/>
          <w:sz w:val="32"/>
          <w:szCs w:val="32"/>
        </w:rPr>
      </w:pPr>
    </w:p>
    <w:p w14:paraId="515AB003" w14:textId="77777777" w:rsidR="0010470A" w:rsidRDefault="0010470A" w:rsidP="00554AFA">
      <w:pPr>
        <w:spacing w:after="0"/>
        <w:jc w:val="center"/>
        <w:rPr>
          <w:rFonts w:ascii="Times New Roman" w:hAnsi="Times New Roman" w:cs="Times New Roman"/>
          <w:b/>
          <w:bCs/>
          <w:sz w:val="32"/>
          <w:szCs w:val="32"/>
        </w:rPr>
      </w:pPr>
    </w:p>
    <w:p w14:paraId="6C9AE389" w14:textId="4520A8F1" w:rsidR="0068042F" w:rsidRDefault="0068042F">
      <w:pPr>
        <w:rPr>
          <w:rFonts w:ascii="Times New Roman" w:hAnsi="Times New Roman" w:cs="Times New Roman"/>
          <w:b/>
          <w:bCs/>
          <w:sz w:val="32"/>
          <w:szCs w:val="32"/>
        </w:rPr>
        <w:sectPr w:rsidR="0068042F" w:rsidSect="00AA0A00">
          <w:headerReference w:type="default" r:id="rId34"/>
          <w:pgSz w:w="11906" w:h="16838"/>
          <w:pgMar w:top="1417" w:right="1701" w:bottom="1417" w:left="1701" w:header="1276" w:footer="709" w:gutter="0"/>
          <w:cols w:space="708"/>
          <w:docGrid w:linePitch="360"/>
        </w:sectPr>
      </w:pPr>
    </w:p>
    <w:p w14:paraId="5ECB3801" w14:textId="3FA00901" w:rsidR="0068042F" w:rsidRPr="005100D3" w:rsidRDefault="00C04FD0" w:rsidP="002C05E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Desglose mensual de ejecución del calendario artístico ejecutado en el año 2024 </w:t>
      </w:r>
    </w:p>
    <w:p w14:paraId="1C248403" w14:textId="0689F1F2" w:rsidR="0068042F" w:rsidRDefault="0068042F" w:rsidP="00C04FD0">
      <w:pPr>
        <w:spacing w:after="0"/>
        <w:jc w:val="center"/>
        <w:rPr>
          <w:rFonts w:ascii="Times New Roman" w:hAnsi="Times New Roman" w:cs="Times New Roman"/>
          <w:b/>
          <w:bCs/>
          <w:sz w:val="32"/>
          <w:szCs w:val="32"/>
        </w:rPr>
      </w:pPr>
      <w:r>
        <w:rPr>
          <w:noProof/>
        </w:rPr>
        <w:drawing>
          <wp:inline distT="0" distB="0" distL="0" distR="0" wp14:anchorId="6E0BAE91" wp14:editId="2509DDAD">
            <wp:extent cx="9102044" cy="4906370"/>
            <wp:effectExtent l="0" t="0" r="444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53341" cy="4934021"/>
                    </a:xfrm>
                    <a:prstGeom prst="rect">
                      <a:avLst/>
                    </a:prstGeom>
                    <a:noFill/>
                    <a:ln>
                      <a:noFill/>
                    </a:ln>
                  </pic:spPr>
                </pic:pic>
              </a:graphicData>
            </a:graphic>
          </wp:inline>
        </w:drawing>
      </w:r>
    </w:p>
    <w:p w14:paraId="69E2E78E" w14:textId="765D413E" w:rsidR="0068042F" w:rsidRDefault="0068042F">
      <w:pPr>
        <w:rPr>
          <w:rFonts w:ascii="Times New Roman" w:hAnsi="Times New Roman" w:cs="Times New Roman"/>
          <w:b/>
          <w:bCs/>
          <w:sz w:val="32"/>
          <w:szCs w:val="32"/>
        </w:rPr>
        <w:sectPr w:rsidR="0068042F" w:rsidSect="0068042F">
          <w:pgSz w:w="16838" w:h="11906" w:orient="landscape"/>
          <w:pgMar w:top="1701" w:right="1418" w:bottom="1701" w:left="1418" w:header="1276" w:footer="709" w:gutter="0"/>
          <w:cols w:space="708"/>
          <w:docGrid w:linePitch="360"/>
        </w:sectPr>
      </w:pPr>
    </w:p>
    <w:p w14:paraId="4F87359D" w14:textId="1120BAE7" w:rsidR="009E0B7B" w:rsidRDefault="0068042F" w:rsidP="009E0B7B">
      <w:pPr>
        <w:spacing w:after="0"/>
        <w:jc w:val="center"/>
        <w:rPr>
          <w:rFonts w:ascii="Times New Roman" w:hAnsi="Times New Roman" w:cs="Times New Roman"/>
          <w:b/>
          <w:bCs/>
          <w:sz w:val="32"/>
          <w:szCs w:val="32"/>
        </w:rPr>
      </w:pPr>
      <w:r w:rsidRPr="00907313">
        <w:rPr>
          <w:rFonts w:ascii="Times New Roman" w:hAnsi="Times New Roman" w:cs="Times New Roman"/>
          <w:b/>
          <w:bCs/>
          <w:sz w:val="32"/>
          <w:szCs w:val="32"/>
        </w:rPr>
        <w:lastRenderedPageBreak/>
        <w:t>CAPÍTULO III</w:t>
      </w:r>
    </w:p>
    <w:p w14:paraId="4EAB8453" w14:textId="77777777" w:rsidR="0068042F" w:rsidRDefault="0068042F" w:rsidP="0068042F">
      <w:pPr>
        <w:spacing w:after="0"/>
        <w:jc w:val="center"/>
        <w:rPr>
          <w:rFonts w:ascii="Times New Roman" w:hAnsi="Times New Roman" w:cs="Times New Roman"/>
          <w:b/>
          <w:bCs/>
          <w:sz w:val="32"/>
          <w:szCs w:val="32"/>
        </w:rPr>
      </w:pPr>
    </w:p>
    <w:p w14:paraId="74DCF116" w14:textId="2FAEF4DA" w:rsidR="007A7ECC" w:rsidRDefault="00C431A0" w:rsidP="00AA0A00">
      <w:pPr>
        <w:pStyle w:val="Prrafodelista"/>
        <w:numPr>
          <w:ilvl w:val="0"/>
          <w:numId w:val="12"/>
        </w:numPr>
        <w:spacing w:after="0"/>
        <w:ind w:right="-285"/>
        <w:rPr>
          <w:rFonts w:ascii="Times New Roman" w:hAnsi="Times New Roman" w:cs="Times New Roman"/>
          <w:b/>
          <w:bCs/>
        </w:rPr>
      </w:pPr>
      <w:r w:rsidRPr="00415EAB">
        <w:rPr>
          <w:rFonts w:ascii="Times New Roman" w:hAnsi="Times New Roman" w:cs="Times New Roman"/>
          <w:b/>
          <w:bCs/>
        </w:rPr>
        <w:t xml:space="preserve">PREGUNTAS Y APORTES CIUDADANOS </w:t>
      </w:r>
    </w:p>
    <w:p w14:paraId="22A67548" w14:textId="77777777" w:rsidR="009E0B7B" w:rsidRDefault="009E0B7B" w:rsidP="009E0B7B">
      <w:pPr>
        <w:spacing w:after="0"/>
        <w:ind w:right="-285"/>
        <w:rPr>
          <w:rFonts w:ascii="Times New Roman" w:hAnsi="Times New Roman" w:cs="Times New Roman"/>
        </w:rPr>
      </w:pPr>
    </w:p>
    <w:p w14:paraId="65F42D3A" w14:textId="4F87AA8B" w:rsidR="009E0B7B" w:rsidRPr="009E0B7B" w:rsidRDefault="009E0B7B" w:rsidP="009E0B7B">
      <w:pPr>
        <w:spacing w:after="0"/>
        <w:ind w:right="-285"/>
        <w:rPr>
          <w:rFonts w:ascii="Times New Roman" w:hAnsi="Times New Roman" w:cs="Times New Roman"/>
        </w:rPr>
      </w:pPr>
      <w:r w:rsidRPr="009E0B7B">
        <w:rPr>
          <w:rFonts w:ascii="Times New Roman" w:hAnsi="Times New Roman" w:cs="Times New Roman"/>
        </w:rPr>
        <w:t>Dentro de los aportes ciudadanos que se remitieron al correo electrónico rendicioncuentasosl2024@sinfonicadeloja.gob.ec, el ciudadano Wilson Maza y los servidores de la Orquesta Sinfónica de Loja, María Dolores Macas, Alex Yauri, y Pablo Yauri realizan las siguientes preguntas:</w:t>
      </w:r>
    </w:p>
    <w:p w14:paraId="6DC594D5" w14:textId="4FEB9654" w:rsidR="007A7ECC" w:rsidRDefault="007A7ECC" w:rsidP="00AA0A00">
      <w:pPr>
        <w:spacing w:after="0"/>
        <w:ind w:right="-285"/>
        <w:rPr>
          <w:rFonts w:ascii="Times New Roman" w:hAnsi="Times New Roman" w:cs="Times New Roman"/>
          <w:b/>
          <w:bCs/>
        </w:rPr>
      </w:pPr>
    </w:p>
    <w:p w14:paraId="7BBCCBC3" w14:textId="277E59B9" w:rsidR="00415EAB" w:rsidRPr="00415EAB" w:rsidRDefault="00415EAB" w:rsidP="00AA0A00">
      <w:pPr>
        <w:spacing w:after="0" w:line="240" w:lineRule="auto"/>
        <w:ind w:right="-285"/>
        <w:jc w:val="both"/>
        <w:rPr>
          <w:rFonts w:ascii="Times New Roman" w:hAnsi="Times New Roman" w:cs="Times New Roman"/>
          <w:b/>
          <w:bCs/>
        </w:rPr>
      </w:pPr>
      <w:r w:rsidRPr="00415EAB">
        <w:rPr>
          <w:rFonts w:ascii="Times New Roman" w:hAnsi="Times New Roman" w:cs="Times New Roman"/>
          <w:b/>
          <w:bCs/>
        </w:rPr>
        <w:t>3.1.</w:t>
      </w:r>
      <w:r w:rsidR="00C431A0">
        <w:rPr>
          <w:rFonts w:ascii="Times New Roman" w:hAnsi="Times New Roman" w:cs="Times New Roman"/>
          <w:b/>
          <w:bCs/>
        </w:rPr>
        <w:t xml:space="preserve">   </w:t>
      </w:r>
      <w:r w:rsidRPr="00415EAB">
        <w:rPr>
          <w:rFonts w:ascii="Times New Roman" w:hAnsi="Times New Roman" w:cs="Times New Roman"/>
          <w:b/>
          <w:bCs/>
        </w:rPr>
        <w:t xml:space="preserve">Respuestas a </w:t>
      </w:r>
      <w:r>
        <w:rPr>
          <w:rFonts w:ascii="Times New Roman" w:hAnsi="Times New Roman" w:cs="Times New Roman"/>
          <w:b/>
          <w:bCs/>
        </w:rPr>
        <w:t xml:space="preserve">interrogantes de </w:t>
      </w:r>
      <w:r w:rsidRPr="00415EAB">
        <w:rPr>
          <w:rFonts w:ascii="Times New Roman" w:hAnsi="Times New Roman" w:cs="Times New Roman"/>
          <w:b/>
          <w:bCs/>
        </w:rPr>
        <w:t>la ciudadanía</w:t>
      </w:r>
    </w:p>
    <w:p w14:paraId="14E20229"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p>
    <w:p w14:paraId="3D799E5C"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1.    Concurso para la designación del/la Director/a Ejecutivo de la Orquesta Sinfónica de Loja:</w:t>
      </w:r>
    </w:p>
    <w:p w14:paraId="7DBD037D"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p>
    <w:p w14:paraId="573BCAF8" w14:textId="77777777" w:rsidR="00415EAB" w:rsidRPr="00415EAB" w:rsidRDefault="00415EAB" w:rsidP="00AA0A00">
      <w:pPr>
        <w:pStyle w:val="NormalWeb"/>
        <w:spacing w:before="0" w:beforeAutospacing="0" w:after="0" w:afterAutospacing="0"/>
        <w:ind w:right="-285"/>
        <w:jc w:val="both"/>
        <w:rPr>
          <w:rFonts w:eastAsiaTheme="minorHAnsi"/>
          <w:b/>
          <w:i/>
          <w:sz w:val="22"/>
          <w:szCs w:val="22"/>
          <w:lang w:eastAsia="en-US"/>
        </w:rPr>
      </w:pPr>
      <w:r w:rsidRPr="00415EAB">
        <w:rPr>
          <w:rFonts w:eastAsiaTheme="minorHAnsi"/>
          <w:b/>
          <w:i/>
          <w:sz w:val="22"/>
          <w:szCs w:val="22"/>
          <w:lang w:eastAsia="en-US"/>
        </w:rPr>
        <w:t>¿Porque hasta el momento no se ha dado cumplimiento a lo que determina el ACUERDO Nro. MCYP-MCYP-2024-0151-A del “Reglamento para la Designación de los/las Directores/as Ejecutivos/as y Directores/as Titulares de las Entidades Nacionales de Artes Vivas, Musicales y Sonoras.” en su Art. 44.- De la declaratoria de Nulidad del Concurso Público. En el caso de declararse la nulidad del Concurso Público, en la misma Resolución se dispondrá el inicio de un nuevo Concurso para la designación del/la Director/a Ejecutivo de las Entidades Nacionales de Artes Vivas, Musicales y Sonoras, de conformidad a lo determinado en el presente Reglamento, dentro del concurso para la designación de Director Ejecutivo de la Orquesta Sinfónica de Loja?</w:t>
      </w:r>
    </w:p>
    <w:p w14:paraId="2BE66FFA"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p>
    <w:p w14:paraId="4262822B" w14:textId="77777777" w:rsidR="00415EAB" w:rsidRPr="00415EAB" w:rsidRDefault="00415EAB" w:rsidP="00AA0A00">
      <w:pPr>
        <w:spacing w:after="0"/>
        <w:ind w:right="-285"/>
        <w:jc w:val="both"/>
        <w:rPr>
          <w:rFonts w:ascii="Times New Roman" w:hAnsi="Times New Roman" w:cs="Times New Roman"/>
        </w:rPr>
      </w:pPr>
      <w:r w:rsidRPr="00415EAB">
        <w:rPr>
          <w:rFonts w:ascii="Times New Roman" w:hAnsi="Times New Roman" w:cs="Times New Roman"/>
        </w:rPr>
        <w:t>En atención a la pregunta planteada:</w:t>
      </w:r>
    </w:p>
    <w:p w14:paraId="582875E0" w14:textId="77777777" w:rsidR="00415EAB" w:rsidRPr="00415EAB" w:rsidRDefault="00415EAB" w:rsidP="00AA0A00">
      <w:pPr>
        <w:spacing w:after="0"/>
        <w:ind w:right="-285"/>
        <w:jc w:val="both"/>
        <w:rPr>
          <w:rFonts w:ascii="Times New Roman" w:hAnsi="Times New Roman" w:cs="Times New Roman"/>
        </w:rPr>
      </w:pPr>
    </w:p>
    <w:p w14:paraId="233EEC71" w14:textId="77777777" w:rsidR="00415EAB" w:rsidRPr="00415EAB" w:rsidRDefault="00415EAB" w:rsidP="00AA0A00">
      <w:pPr>
        <w:spacing w:after="0"/>
        <w:ind w:right="-285"/>
        <w:jc w:val="both"/>
        <w:rPr>
          <w:rFonts w:ascii="Times New Roman" w:hAnsi="Times New Roman" w:cs="Times New Roman"/>
          <w:i/>
          <w:iCs/>
        </w:rPr>
      </w:pPr>
      <w:r w:rsidRPr="00415EAB">
        <w:rPr>
          <w:rFonts w:ascii="Times New Roman" w:hAnsi="Times New Roman" w:cs="Times New Roman"/>
        </w:rPr>
        <w:t>Conforme a lo dispuesto en el artículo 6 del Reglamento de Rendición de Cuentas</w:t>
      </w:r>
      <w:r w:rsidRPr="00415EAB">
        <w:rPr>
          <w:rFonts w:ascii="Times New Roman" w:hAnsi="Times New Roman" w:cs="Times New Roman"/>
          <w:i/>
          <w:iCs/>
        </w:rPr>
        <w:t>, “Los sujetos que tengan esta obligación deberán rendir cuentas del periodo fiscal concluido, es decir, del 1 de enero al 31 de diciembre, de acuerdo a la Ley”</w:t>
      </w:r>
    </w:p>
    <w:p w14:paraId="40016B44" w14:textId="77777777" w:rsidR="00415EAB" w:rsidRPr="00415EAB" w:rsidRDefault="00415EAB" w:rsidP="00AA0A00">
      <w:pPr>
        <w:spacing w:after="0"/>
        <w:ind w:right="-285"/>
        <w:jc w:val="both"/>
        <w:rPr>
          <w:rFonts w:ascii="Times New Roman" w:hAnsi="Times New Roman" w:cs="Times New Roman"/>
        </w:rPr>
      </w:pPr>
    </w:p>
    <w:p w14:paraId="117CDCBC" w14:textId="77777777" w:rsidR="00415EAB" w:rsidRPr="00415EAB" w:rsidRDefault="00415EAB" w:rsidP="00AA0A00">
      <w:pPr>
        <w:spacing w:after="0"/>
        <w:ind w:right="-285"/>
        <w:jc w:val="both"/>
        <w:rPr>
          <w:rFonts w:ascii="Times New Roman" w:hAnsi="Times New Roman" w:cs="Times New Roman"/>
        </w:rPr>
      </w:pPr>
      <w:r w:rsidRPr="00415EAB">
        <w:rPr>
          <w:rFonts w:ascii="Times New Roman" w:hAnsi="Times New Roman" w:cs="Times New Roman"/>
        </w:rPr>
        <w:t>La presente rendición de cuentas es sobre lo actuado en el año 2024.</w:t>
      </w:r>
    </w:p>
    <w:p w14:paraId="7E2CC147" w14:textId="77777777" w:rsidR="00415EAB" w:rsidRPr="00415EAB" w:rsidRDefault="00415EAB" w:rsidP="00AA0A00">
      <w:pPr>
        <w:spacing w:after="0"/>
        <w:ind w:right="-285"/>
        <w:jc w:val="both"/>
        <w:rPr>
          <w:rFonts w:ascii="Times New Roman" w:hAnsi="Times New Roman" w:cs="Times New Roman"/>
        </w:rPr>
      </w:pPr>
    </w:p>
    <w:p w14:paraId="15FFCEB6" w14:textId="1E913D85" w:rsidR="00415EAB" w:rsidRPr="00415EAB" w:rsidRDefault="00415EAB" w:rsidP="00AA0A00">
      <w:pPr>
        <w:spacing w:after="0"/>
        <w:ind w:right="-285"/>
        <w:jc w:val="both"/>
        <w:rPr>
          <w:rFonts w:ascii="Times New Roman" w:hAnsi="Times New Roman" w:cs="Times New Roman"/>
        </w:rPr>
      </w:pPr>
      <w:r w:rsidRPr="00415EAB">
        <w:rPr>
          <w:rFonts w:ascii="Times New Roman" w:hAnsi="Times New Roman" w:cs="Times New Roman"/>
        </w:rPr>
        <w:t>La pregunta planteada, requiere contestación de la RESOLUCIÓN N</w:t>
      </w:r>
      <w:r w:rsidR="00C431A0">
        <w:rPr>
          <w:rFonts w:ascii="Times New Roman" w:hAnsi="Times New Roman" w:cs="Times New Roman"/>
        </w:rPr>
        <w:t>r</w:t>
      </w:r>
      <w:r w:rsidRPr="00415EAB">
        <w:rPr>
          <w:rFonts w:ascii="Times New Roman" w:hAnsi="Times New Roman" w:cs="Times New Roman"/>
        </w:rPr>
        <w:t xml:space="preserve">o. DIR-IFCI-2025-006-SE del DIRECTORIO DEL INSTITUTO DE FOMENTO A LA CREATIVIDAD Y LA INNOVACIÓN-IFCI emitida en la sexta sesión extraordinaria efectuada el 29 de abril de 2025 y su reinstalación el 30 de abril de 2025; en la cual, se resuelve en su </w:t>
      </w:r>
      <w:r w:rsidRPr="00C431A0">
        <w:rPr>
          <w:rFonts w:ascii="Times New Roman" w:hAnsi="Times New Roman" w:cs="Times New Roman"/>
        </w:rPr>
        <w:t xml:space="preserve">ARTÍCULO </w:t>
      </w:r>
      <w:r w:rsidRPr="00C431A0">
        <w:rPr>
          <w:rFonts w:ascii="Times New Roman" w:hAnsi="Times New Roman" w:cs="Times New Roman"/>
          <w:bCs/>
        </w:rPr>
        <w:t>2.- DECLARAR la nulidad total</w:t>
      </w:r>
      <w:r w:rsidRPr="00415EAB">
        <w:rPr>
          <w:rFonts w:ascii="Times New Roman" w:hAnsi="Times New Roman" w:cs="Times New Roman"/>
        </w:rPr>
        <w:t xml:space="preserve"> del Concurso Público para la Designación de Director/a Ejecutivo/a de la Orquesta Sinfónica de Loja. </w:t>
      </w:r>
    </w:p>
    <w:p w14:paraId="11A9D0CC" w14:textId="77777777" w:rsidR="00415EAB" w:rsidRPr="00415EAB" w:rsidRDefault="00415EAB" w:rsidP="00AA0A00">
      <w:pPr>
        <w:spacing w:after="0"/>
        <w:ind w:right="-285"/>
        <w:jc w:val="both"/>
        <w:rPr>
          <w:rFonts w:ascii="Times New Roman" w:hAnsi="Times New Roman" w:cs="Times New Roman"/>
        </w:rPr>
      </w:pPr>
    </w:p>
    <w:p w14:paraId="3ABBC9D2" w14:textId="35BE8602" w:rsidR="00415EAB" w:rsidRDefault="00415EAB" w:rsidP="00AA0A00">
      <w:pPr>
        <w:spacing w:after="0"/>
        <w:ind w:right="-285"/>
        <w:jc w:val="both"/>
        <w:rPr>
          <w:rFonts w:ascii="Times New Roman" w:hAnsi="Times New Roman" w:cs="Times New Roman"/>
        </w:rPr>
      </w:pPr>
      <w:r w:rsidRPr="00415EAB">
        <w:rPr>
          <w:rFonts w:ascii="Times New Roman" w:hAnsi="Times New Roman" w:cs="Times New Roman"/>
        </w:rPr>
        <w:t>Resolución emitida conforme a las competencias y atribuciones establecidas en la Ley Orgánica de Cultura, su Reglamento General, el Reglamento para el funcionamiento del Directorio del Instituto de Fomento a la Creatividad y la Innovación y demás normativa aplicable.</w:t>
      </w:r>
    </w:p>
    <w:p w14:paraId="6927D65D" w14:textId="38578D3F" w:rsidR="009E0B7B" w:rsidRDefault="009E0B7B" w:rsidP="00AA0A00">
      <w:pPr>
        <w:spacing w:after="0"/>
        <w:ind w:right="-285"/>
        <w:jc w:val="both"/>
        <w:rPr>
          <w:rFonts w:ascii="Times New Roman" w:hAnsi="Times New Roman" w:cs="Times New Roman"/>
        </w:rPr>
      </w:pPr>
    </w:p>
    <w:p w14:paraId="30659D7F" w14:textId="77777777" w:rsidR="009E0B7B" w:rsidRDefault="009E0B7B" w:rsidP="009E0B7B">
      <w:pPr>
        <w:spacing w:after="0"/>
        <w:ind w:right="-285"/>
        <w:rPr>
          <w:rFonts w:ascii="Times New Roman" w:hAnsi="Times New Roman" w:cs="Times New Roman"/>
        </w:rPr>
      </w:pPr>
    </w:p>
    <w:p w14:paraId="50B02F4C" w14:textId="6CE1E045" w:rsidR="009E0B7B" w:rsidRPr="009E0B7B" w:rsidRDefault="009E0B7B" w:rsidP="009E0B7B">
      <w:pPr>
        <w:spacing w:after="0"/>
        <w:ind w:right="-285"/>
        <w:rPr>
          <w:rFonts w:ascii="Times New Roman" w:hAnsi="Times New Roman" w:cs="Times New Roman"/>
        </w:rPr>
      </w:pPr>
      <w:r w:rsidRPr="009E0B7B">
        <w:rPr>
          <w:rFonts w:ascii="Times New Roman" w:hAnsi="Times New Roman" w:cs="Times New Roman"/>
        </w:rPr>
        <w:t>Dentro de los aportes ciudadanos que se remitieron al correo electrónico rendicioncuentasosl2024@sinfonicadeloja.gob.ec, los servidores de la Orquesta Sinfónica de Loja, María Dolores Macas, Alex Yauri, y Pablo Yauri realizan las siguientes preguntas:</w:t>
      </w:r>
    </w:p>
    <w:p w14:paraId="513A6178"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p>
    <w:p w14:paraId="47BA0CD0"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 xml:space="preserve">2.    Convenios con productoras privadas: </w:t>
      </w:r>
    </w:p>
    <w:p w14:paraId="478A67B2"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p>
    <w:p w14:paraId="23B8F33A" w14:textId="77777777" w:rsidR="00415EAB" w:rsidRPr="00415EAB" w:rsidRDefault="00415EAB" w:rsidP="00AA0A0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xml:space="preserve">* ¿Cuáles han sido los convenios firmados con productoras culturales particulares entre 2023 y 2025? </w:t>
      </w:r>
    </w:p>
    <w:p w14:paraId="0957D090" w14:textId="77777777" w:rsidR="00415EAB" w:rsidRPr="00415EAB" w:rsidRDefault="00415EAB" w:rsidP="00AA0A00">
      <w:pPr>
        <w:pStyle w:val="NormalWeb"/>
        <w:spacing w:before="0" w:beforeAutospacing="0" w:after="0" w:afterAutospacing="0"/>
        <w:ind w:right="-285"/>
        <w:jc w:val="both"/>
        <w:rPr>
          <w:sz w:val="22"/>
          <w:szCs w:val="22"/>
        </w:rPr>
      </w:pPr>
    </w:p>
    <w:p w14:paraId="08E8EBA6" w14:textId="77777777" w:rsidR="00415EAB" w:rsidRPr="00415EAB" w:rsidRDefault="00415EAB" w:rsidP="00AA0A00">
      <w:pPr>
        <w:spacing w:after="0"/>
        <w:ind w:right="-285"/>
        <w:jc w:val="both"/>
        <w:rPr>
          <w:rFonts w:ascii="Times New Roman" w:hAnsi="Times New Roman" w:cs="Times New Roman"/>
        </w:rPr>
      </w:pPr>
      <w:r w:rsidRPr="00415EAB">
        <w:rPr>
          <w:rFonts w:ascii="Times New Roman" w:hAnsi="Times New Roman" w:cs="Times New Roman"/>
        </w:rPr>
        <w:lastRenderedPageBreak/>
        <w:t>En atención a la pregunta planteada:</w:t>
      </w:r>
    </w:p>
    <w:p w14:paraId="6AA4EFC8" w14:textId="77777777" w:rsidR="00415EAB" w:rsidRPr="00415EAB" w:rsidRDefault="00415EAB" w:rsidP="00AA0A00">
      <w:pPr>
        <w:spacing w:after="0"/>
        <w:ind w:right="-285"/>
        <w:jc w:val="both"/>
        <w:rPr>
          <w:rFonts w:ascii="Times New Roman" w:hAnsi="Times New Roman" w:cs="Times New Roman"/>
        </w:rPr>
      </w:pPr>
    </w:p>
    <w:p w14:paraId="548FB980" w14:textId="77777777" w:rsidR="00415EAB" w:rsidRPr="00415EAB" w:rsidRDefault="00415EAB" w:rsidP="00AA0A00">
      <w:pPr>
        <w:spacing w:after="0"/>
        <w:ind w:right="-285"/>
        <w:jc w:val="both"/>
        <w:rPr>
          <w:rFonts w:ascii="Times New Roman" w:hAnsi="Times New Roman" w:cs="Times New Roman"/>
          <w:i/>
          <w:iCs/>
        </w:rPr>
      </w:pPr>
      <w:r w:rsidRPr="00415EAB">
        <w:rPr>
          <w:rFonts w:ascii="Times New Roman" w:hAnsi="Times New Roman" w:cs="Times New Roman"/>
        </w:rPr>
        <w:t>Conforme a lo dispuesto en el artículo 6 del Reglamento de Rendición de Cuentas</w:t>
      </w:r>
      <w:r w:rsidRPr="00415EAB">
        <w:rPr>
          <w:rFonts w:ascii="Times New Roman" w:hAnsi="Times New Roman" w:cs="Times New Roman"/>
          <w:i/>
          <w:iCs/>
        </w:rPr>
        <w:t>, “Los sujetos que tengan esta obligación deberán rendir cuentas del periodo fiscal concluido, es decir, del 1 de enero al 31 de diciembre, de acuerdo a la Ley”</w:t>
      </w:r>
    </w:p>
    <w:p w14:paraId="28CC4848" w14:textId="77777777" w:rsidR="00415EAB" w:rsidRPr="00415EAB" w:rsidRDefault="00415EAB" w:rsidP="00AA0A00">
      <w:pPr>
        <w:pStyle w:val="NormalWeb"/>
        <w:spacing w:before="0" w:beforeAutospacing="0" w:after="0" w:afterAutospacing="0"/>
        <w:ind w:right="-285"/>
        <w:jc w:val="both"/>
        <w:rPr>
          <w:sz w:val="22"/>
          <w:szCs w:val="22"/>
        </w:rPr>
      </w:pPr>
    </w:p>
    <w:p w14:paraId="3FFDB165" w14:textId="77777777" w:rsidR="00415EAB" w:rsidRPr="00415EAB" w:rsidRDefault="00415EAB" w:rsidP="00AA0A00">
      <w:pPr>
        <w:pStyle w:val="NormalWeb"/>
        <w:spacing w:before="0" w:beforeAutospacing="0" w:after="0" w:afterAutospacing="0"/>
        <w:ind w:right="-285"/>
        <w:jc w:val="both"/>
        <w:rPr>
          <w:sz w:val="22"/>
          <w:szCs w:val="22"/>
        </w:rPr>
      </w:pPr>
      <w:r w:rsidRPr="00415EAB">
        <w:rPr>
          <w:sz w:val="22"/>
          <w:szCs w:val="22"/>
        </w:rPr>
        <w:t>La presente rendición de cuentas corresponde al año 2024.</w:t>
      </w:r>
    </w:p>
    <w:p w14:paraId="028B5539" w14:textId="77777777" w:rsidR="00415EAB" w:rsidRPr="00415EAB" w:rsidRDefault="00415EAB" w:rsidP="00415EAB">
      <w:pPr>
        <w:pStyle w:val="Prrafodelista"/>
        <w:spacing w:after="0"/>
        <w:rPr>
          <w:rFonts w:ascii="Times New Roman" w:hAnsi="Times New Roman" w:cs="Times New Roman"/>
          <w:b/>
          <w:bCs/>
        </w:rPr>
      </w:pPr>
    </w:p>
    <w:p w14:paraId="365123E7" w14:textId="77777777" w:rsidR="00415EAB" w:rsidRPr="00415EAB" w:rsidRDefault="00415EAB" w:rsidP="00415EAB">
      <w:pPr>
        <w:pStyle w:val="Textoindependiente"/>
        <w:spacing w:after="0"/>
        <w:ind w:right="-285"/>
        <w:contextualSpacing/>
        <w:jc w:val="both"/>
        <w:rPr>
          <w:rFonts w:ascii="Times New Roman" w:hAnsi="Times New Roman" w:cs="Times New Roman"/>
        </w:rPr>
      </w:pPr>
      <w:r w:rsidRPr="00415EAB">
        <w:rPr>
          <w:rFonts w:ascii="Times New Roman" w:hAnsi="Times New Roman" w:cs="Times New Roman"/>
        </w:rPr>
        <w:t>La Orquesta Sinfónica de Loja, suscribió en el año 2024, los siguientes convenios:</w:t>
      </w:r>
    </w:p>
    <w:p w14:paraId="61DB3799" w14:textId="77777777" w:rsidR="00415EAB" w:rsidRPr="00415EAB" w:rsidRDefault="00415EAB" w:rsidP="00415EAB">
      <w:pPr>
        <w:pStyle w:val="Textoindependiente"/>
        <w:spacing w:after="0"/>
        <w:ind w:right="-285"/>
        <w:contextualSpacing/>
        <w:jc w:val="both"/>
        <w:rPr>
          <w:rFonts w:ascii="Times New Roman" w:hAnsi="Times New Roman" w:cs="Times New Roman"/>
        </w:rPr>
      </w:pPr>
    </w:p>
    <w:p w14:paraId="0116C498" w14:textId="66EE1C60"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PARTICIPACIÓN DE LA ORQUESTA SINFÓNICA DE LOJA EN EL CONCIERTO DENOMINADO “HOMENAJE SINFÓNICO A GUSTAVO CERATI”, suscrito con el Sr. Jorge Antonio Román Ortega, Representante Legal de MAIN EVENT.</w:t>
      </w:r>
    </w:p>
    <w:p w14:paraId="57C38B2E" w14:textId="77777777" w:rsidR="009E0B7B" w:rsidRPr="00C431A0" w:rsidRDefault="009E0B7B" w:rsidP="009E0B7B">
      <w:pPr>
        <w:pStyle w:val="Textoindependiente"/>
        <w:spacing w:after="0"/>
        <w:ind w:left="720" w:right="-285"/>
        <w:contextualSpacing/>
        <w:jc w:val="both"/>
        <w:rPr>
          <w:rFonts w:ascii="Times New Roman" w:hAnsi="Times New Roman" w:cs="Times New Roman"/>
        </w:rPr>
      </w:pPr>
    </w:p>
    <w:p w14:paraId="1FFCFCE0" w14:textId="03BF4AAB"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PARTICIPACIÓN DE LA ORQUESTA SINFÓNICA DE LOJA EN EL CONCIERTO DE GALA DENOMINADO “EL RUISEÑOR”, suscrito con la LCDA. MARÍA GABRIELA GONZAGA VALLEJO, Directora del evento “EL RUISEÑOR”.</w:t>
      </w:r>
    </w:p>
    <w:p w14:paraId="5CA02543" w14:textId="77777777" w:rsidR="009E0B7B" w:rsidRPr="00C431A0" w:rsidRDefault="009E0B7B" w:rsidP="009E0B7B">
      <w:pPr>
        <w:pStyle w:val="Textoindependiente"/>
        <w:spacing w:after="0"/>
        <w:ind w:left="720" w:right="-285"/>
        <w:contextualSpacing/>
        <w:jc w:val="both"/>
        <w:rPr>
          <w:rFonts w:ascii="Times New Roman" w:hAnsi="Times New Roman" w:cs="Times New Roman"/>
        </w:rPr>
      </w:pPr>
    </w:p>
    <w:p w14:paraId="42ECD3E8" w14:textId="06C25C73"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PARTICIPACIÓN DE LA ORQUESTA SINFÓNICA DE LOJA EN EL “PRIMER FESTIVAL DE LA CANCIÓN LOJA CREARTE”, suscrito con el Sr. Ramiro Espinosa Ontaneda, Director General del evento “PRIMER FESTIVAL DE LA CANCIÓN LOJA CREARTE”.</w:t>
      </w:r>
    </w:p>
    <w:p w14:paraId="69616AD6" w14:textId="77777777" w:rsidR="009E0B7B" w:rsidRPr="00C431A0" w:rsidRDefault="009E0B7B" w:rsidP="009E0B7B">
      <w:pPr>
        <w:pStyle w:val="Textoindependiente"/>
        <w:spacing w:after="0"/>
        <w:ind w:left="720" w:right="-285"/>
        <w:contextualSpacing/>
        <w:jc w:val="both"/>
        <w:rPr>
          <w:rFonts w:ascii="Times New Roman" w:hAnsi="Times New Roman" w:cs="Times New Roman"/>
        </w:rPr>
      </w:pPr>
    </w:p>
    <w:p w14:paraId="5F0316FE" w14:textId="594C8362"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PARTICIPACIÓN DE LA ORQUESTA SINFÓNICA DE LOJA EN LA ÓPERA “COSI FAN TUTTE” DE WOLFGANG AMADEUS MOZART, suscrito con el Sr. Francisco Ortega Huerta, Productor de la ópera.</w:t>
      </w:r>
    </w:p>
    <w:p w14:paraId="6759392A" w14:textId="77777777" w:rsidR="009E0B7B" w:rsidRPr="00C431A0" w:rsidRDefault="009E0B7B" w:rsidP="009E0B7B">
      <w:pPr>
        <w:pStyle w:val="Textoindependiente"/>
        <w:spacing w:after="0"/>
        <w:ind w:left="720" w:right="-285"/>
        <w:contextualSpacing/>
        <w:jc w:val="both"/>
        <w:rPr>
          <w:rFonts w:ascii="Times New Roman" w:hAnsi="Times New Roman" w:cs="Times New Roman"/>
        </w:rPr>
      </w:pPr>
    </w:p>
    <w:p w14:paraId="557AD7C4" w14:textId="64F2F60B"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PARTICIPACIÓN DE LA ORQUESTA SINFÓNICA DE LOJA EN EL CONCIERTO “RETRO VOICE SINFÓNICO” CON LA ASOCIACIÓN PARTICIPACIÓN SOCIAL OSL, suscrito con el Presidente de la Asociación, el Mgs. Alex Ortega Carrión.</w:t>
      </w:r>
    </w:p>
    <w:p w14:paraId="57D5F284" w14:textId="77777777" w:rsidR="009E0B7B" w:rsidRPr="00C431A0" w:rsidRDefault="009E0B7B" w:rsidP="009E0B7B">
      <w:pPr>
        <w:pStyle w:val="Textoindependiente"/>
        <w:spacing w:after="0"/>
        <w:ind w:left="720" w:right="-285"/>
        <w:contextualSpacing/>
        <w:jc w:val="both"/>
        <w:rPr>
          <w:rFonts w:ascii="Times New Roman" w:hAnsi="Times New Roman" w:cs="Times New Roman"/>
        </w:rPr>
      </w:pPr>
    </w:p>
    <w:p w14:paraId="7886F372" w14:textId="45C588B8" w:rsidR="00415EAB" w:rsidRDefault="00415EAB" w:rsidP="00C431A0">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DE LICENCIA PARA LA EJECUCIÓN EN PÚBLICO DE LA OBRA “CONCERTINO PARA FLAUTA Y ORQUESTA OPUS 74A", DEL COMPOSITOR MOISÉS BERTRAN VENTEJO, ENTRE LA UNIVERSIDAD NACIONAL DE COLOMBIA Y LA ORQUESTA SINFÓNICA DE LOJA</w:t>
      </w:r>
    </w:p>
    <w:p w14:paraId="461AE1B8" w14:textId="77777777" w:rsidR="009E0B7B" w:rsidRPr="00C431A0" w:rsidRDefault="009E0B7B" w:rsidP="009E0B7B">
      <w:pPr>
        <w:pStyle w:val="Textoindependiente"/>
        <w:spacing w:after="0"/>
        <w:ind w:right="-285"/>
        <w:contextualSpacing/>
        <w:jc w:val="both"/>
        <w:rPr>
          <w:rFonts w:ascii="Times New Roman" w:hAnsi="Times New Roman" w:cs="Times New Roman"/>
        </w:rPr>
      </w:pPr>
    </w:p>
    <w:p w14:paraId="6C364C81" w14:textId="77777777" w:rsidR="00415EAB" w:rsidRPr="00415EAB" w:rsidRDefault="00415EAB" w:rsidP="00415EAB">
      <w:pPr>
        <w:pStyle w:val="Textoindependiente"/>
        <w:numPr>
          <w:ilvl w:val="0"/>
          <w:numId w:val="2"/>
        </w:numPr>
        <w:spacing w:after="0"/>
        <w:ind w:right="-285"/>
        <w:contextualSpacing/>
        <w:jc w:val="both"/>
        <w:rPr>
          <w:rFonts w:ascii="Times New Roman" w:hAnsi="Times New Roman" w:cs="Times New Roman"/>
        </w:rPr>
      </w:pPr>
      <w:r w:rsidRPr="00415EAB">
        <w:rPr>
          <w:rFonts w:ascii="Times New Roman" w:hAnsi="Times New Roman" w:cs="Times New Roman"/>
        </w:rPr>
        <w:t>CONVENIO MARCO DE COOPERACIÓN INTERINSTITUCIONAL ENTRE LA UNIVERSIDAD TÉCNICA PARTICULAR DE LOJA Y LA ORQUESTA SINFÓNICA DE LOJA</w:t>
      </w:r>
    </w:p>
    <w:p w14:paraId="7A21E6DF" w14:textId="77777777" w:rsidR="00415EAB" w:rsidRPr="00415EAB" w:rsidRDefault="00415EAB" w:rsidP="00415EAB">
      <w:pPr>
        <w:pStyle w:val="NormalWeb"/>
        <w:spacing w:before="0" w:beforeAutospacing="0" w:after="0" w:afterAutospacing="0"/>
        <w:jc w:val="both"/>
        <w:rPr>
          <w:sz w:val="22"/>
          <w:szCs w:val="22"/>
        </w:rPr>
      </w:pPr>
    </w:p>
    <w:p w14:paraId="64BDFF09" w14:textId="77777777" w:rsidR="00415EAB" w:rsidRPr="00415EAB" w:rsidRDefault="00415EAB" w:rsidP="00415EAB">
      <w:pPr>
        <w:pStyle w:val="NormalWeb"/>
        <w:spacing w:before="0" w:beforeAutospacing="0" w:after="0" w:afterAutospacing="0"/>
        <w:jc w:val="both"/>
        <w:rPr>
          <w:rFonts w:eastAsiaTheme="minorHAnsi"/>
          <w:b/>
          <w:i/>
          <w:sz w:val="22"/>
          <w:szCs w:val="22"/>
          <w:lang w:eastAsia="en-US"/>
        </w:rPr>
      </w:pPr>
      <w:r w:rsidRPr="00415EAB">
        <w:rPr>
          <w:rFonts w:eastAsiaTheme="minorHAnsi"/>
          <w:b/>
          <w:i/>
          <w:sz w:val="22"/>
          <w:szCs w:val="22"/>
          <w:lang w:eastAsia="en-US"/>
        </w:rPr>
        <w:t>* ¿Qué parámetros técnicos, legales y musicales se utilizaron para su aprobación?</w:t>
      </w:r>
    </w:p>
    <w:p w14:paraId="67EDE71E" w14:textId="77777777" w:rsidR="00415EAB" w:rsidRPr="00415EAB" w:rsidRDefault="00415EAB" w:rsidP="00415EAB">
      <w:pPr>
        <w:pStyle w:val="NormalWeb"/>
        <w:spacing w:before="0" w:beforeAutospacing="0" w:after="0" w:afterAutospacing="0"/>
        <w:jc w:val="both"/>
        <w:rPr>
          <w:rFonts w:eastAsiaTheme="minorHAnsi"/>
          <w:sz w:val="22"/>
          <w:szCs w:val="22"/>
          <w:lang w:eastAsia="en-US"/>
        </w:rPr>
      </w:pPr>
    </w:p>
    <w:p w14:paraId="2CC84FF4" w14:textId="77777777" w:rsidR="00415EAB" w:rsidRPr="00415EAB" w:rsidRDefault="00415EAB" w:rsidP="00C431A0">
      <w:pPr>
        <w:spacing w:after="0"/>
        <w:ind w:right="-285"/>
        <w:jc w:val="both"/>
        <w:rPr>
          <w:rFonts w:ascii="Times New Roman" w:hAnsi="Times New Roman" w:cs="Times New Roman"/>
        </w:rPr>
      </w:pPr>
      <w:r w:rsidRPr="00415EAB">
        <w:rPr>
          <w:rFonts w:ascii="Times New Roman" w:hAnsi="Times New Roman" w:cs="Times New Roman"/>
        </w:rPr>
        <w:t xml:space="preserve">La Constitución de la República del Ecuador, en sus artículos 377 y 380, contempla que: </w:t>
      </w:r>
      <w:r w:rsidRPr="00415EAB">
        <w:rPr>
          <w:rFonts w:ascii="Times New Roman" w:hAnsi="Times New Roman" w:cs="Times New Roman"/>
          <w:i/>
          <w:iCs/>
        </w:rPr>
        <w:t xml:space="preserve">“El sistema nacional de cultura tiene como finalidad fortalecer la identidad nacional; proteger y promover la diversidad de las expresiones culturales; </w:t>
      </w:r>
      <w:r w:rsidRPr="00415EAB">
        <w:rPr>
          <w:rFonts w:ascii="Times New Roman" w:hAnsi="Times New Roman" w:cs="Times New Roman"/>
          <w:b/>
          <w:bCs/>
          <w:i/>
          <w:iCs/>
        </w:rPr>
        <w:t>incentivar la libre creación artística y la producción</w:t>
      </w:r>
      <w:r w:rsidRPr="00415EAB">
        <w:rPr>
          <w:rFonts w:ascii="Times New Roman" w:hAnsi="Times New Roman" w:cs="Times New Roman"/>
          <w:i/>
          <w:iCs/>
        </w:rPr>
        <w:t xml:space="preserve">, difusión, distribución y disfrute de bienes y servicios culturales…” “Serán responsabilidades del Estado: (…) 7. Garantizar la diversidad en la oferta cultural y </w:t>
      </w:r>
      <w:r w:rsidRPr="00415EAB">
        <w:rPr>
          <w:rFonts w:ascii="Times New Roman" w:hAnsi="Times New Roman" w:cs="Times New Roman"/>
          <w:b/>
          <w:bCs/>
          <w:i/>
          <w:iCs/>
        </w:rPr>
        <w:t>promover la producción nacional de bienes culturales</w:t>
      </w:r>
      <w:r w:rsidRPr="00415EAB">
        <w:rPr>
          <w:rFonts w:ascii="Times New Roman" w:hAnsi="Times New Roman" w:cs="Times New Roman"/>
          <w:i/>
          <w:iCs/>
        </w:rPr>
        <w:t>, así como su difusión masiva…”.</w:t>
      </w:r>
    </w:p>
    <w:p w14:paraId="1BB00641" w14:textId="77777777" w:rsidR="00415EAB" w:rsidRPr="00415EAB" w:rsidRDefault="00415EAB" w:rsidP="00C431A0">
      <w:pPr>
        <w:spacing w:after="0"/>
        <w:ind w:right="-285"/>
        <w:jc w:val="both"/>
        <w:rPr>
          <w:rFonts w:ascii="Times New Roman" w:hAnsi="Times New Roman" w:cs="Times New Roman"/>
        </w:rPr>
      </w:pPr>
    </w:p>
    <w:p w14:paraId="4AECB172" w14:textId="77777777" w:rsidR="00415EAB" w:rsidRPr="00415EAB" w:rsidRDefault="00415EAB" w:rsidP="00C431A0">
      <w:pPr>
        <w:spacing w:after="0"/>
        <w:ind w:right="-285"/>
        <w:jc w:val="both"/>
        <w:rPr>
          <w:rFonts w:ascii="Times New Roman" w:hAnsi="Times New Roman" w:cs="Times New Roman"/>
          <w:i/>
          <w:iCs/>
        </w:rPr>
      </w:pPr>
      <w:r w:rsidRPr="00415EAB">
        <w:rPr>
          <w:rFonts w:ascii="Times New Roman" w:hAnsi="Times New Roman" w:cs="Times New Roman"/>
        </w:rPr>
        <w:lastRenderedPageBreak/>
        <w:t xml:space="preserve">La Ley Orgánica de Cultura, señala: </w:t>
      </w:r>
      <w:r w:rsidRPr="00415EAB">
        <w:rPr>
          <w:rFonts w:ascii="Times New Roman" w:hAnsi="Times New Roman" w:cs="Times New Roman"/>
          <w:i/>
          <w:iCs/>
        </w:rPr>
        <w:t xml:space="preserve">“Art. 111.- </w:t>
      </w:r>
      <w:r w:rsidRPr="00415EAB">
        <w:rPr>
          <w:rFonts w:ascii="Times New Roman" w:hAnsi="Times New Roman" w:cs="Times New Roman"/>
          <w:b/>
          <w:bCs/>
          <w:i/>
          <w:iCs/>
        </w:rPr>
        <w:t>De sus Recursos</w:t>
      </w:r>
      <w:r w:rsidRPr="00415EAB">
        <w:rPr>
          <w:rFonts w:ascii="Times New Roman" w:hAnsi="Times New Roman" w:cs="Times New Roman"/>
          <w:i/>
          <w:iCs/>
        </w:rPr>
        <w:t xml:space="preserve">. Constituyen recursos para el Fondo de Fomento de las Artes, la Cultura y la Innovación los siguientes: (…)  g) </w:t>
      </w:r>
      <w:r w:rsidRPr="00415EAB">
        <w:rPr>
          <w:rFonts w:ascii="Times New Roman" w:hAnsi="Times New Roman" w:cs="Times New Roman"/>
          <w:b/>
          <w:bCs/>
          <w:i/>
          <w:iCs/>
        </w:rPr>
        <w:t>Las donaciones</w:t>
      </w:r>
      <w:r w:rsidRPr="00415EAB">
        <w:rPr>
          <w:rFonts w:ascii="Times New Roman" w:hAnsi="Times New Roman" w:cs="Times New Roman"/>
          <w:i/>
          <w:iCs/>
        </w:rPr>
        <w:t xml:space="preserve"> y legados; y, h) Otros que se asignaren de conformidad con la Ley”.</w:t>
      </w:r>
    </w:p>
    <w:p w14:paraId="75604757" w14:textId="77777777" w:rsidR="00415EAB" w:rsidRPr="00415EAB" w:rsidRDefault="00415EAB" w:rsidP="00C431A0">
      <w:pPr>
        <w:spacing w:after="0"/>
        <w:ind w:right="-285"/>
        <w:jc w:val="both"/>
        <w:rPr>
          <w:rFonts w:ascii="Times New Roman" w:hAnsi="Times New Roman" w:cs="Times New Roman"/>
        </w:rPr>
      </w:pPr>
    </w:p>
    <w:p w14:paraId="099DC826" w14:textId="77777777" w:rsidR="00415EAB" w:rsidRPr="00415EAB" w:rsidRDefault="00415EAB" w:rsidP="00C431A0">
      <w:pPr>
        <w:spacing w:after="0"/>
        <w:ind w:right="-285"/>
        <w:jc w:val="both"/>
        <w:rPr>
          <w:rFonts w:ascii="Times New Roman" w:hAnsi="Times New Roman" w:cs="Times New Roman"/>
          <w:i/>
          <w:iCs/>
        </w:rPr>
      </w:pPr>
      <w:r w:rsidRPr="00415EAB">
        <w:rPr>
          <w:rFonts w:ascii="Times New Roman" w:hAnsi="Times New Roman" w:cs="Times New Roman"/>
        </w:rPr>
        <w:t>El Art. 146 de la Ley Orgánica de Cultura, determina: “</w:t>
      </w:r>
      <w:r w:rsidRPr="00415EAB">
        <w:rPr>
          <w:rFonts w:ascii="Times New Roman" w:hAnsi="Times New Roman" w:cs="Times New Roman"/>
          <w:i/>
          <w:iCs/>
        </w:rPr>
        <w:t xml:space="preserve">De las facultades y obligaciones de las Orquestas Sinfónicas. Las orquestas sinfónicas tienen entre sus funciones, las siguientes: (…) b) </w:t>
      </w:r>
      <w:r w:rsidRPr="00415EAB">
        <w:rPr>
          <w:rFonts w:ascii="Times New Roman" w:hAnsi="Times New Roman" w:cs="Times New Roman"/>
          <w:b/>
          <w:bCs/>
          <w:i/>
          <w:iCs/>
        </w:rPr>
        <w:t>Propiciar la producción y ejecución de obras sinfónicas</w:t>
      </w:r>
      <w:r w:rsidRPr="00415EAB">
        <w:rPr>
          <w:rFonts w:ascii="Times New Roman" w:hAnsi="Times New Roman" w:cs="Times New Roman"/>
          <w:i/>
          <w:iCs/>
        </w:rPr>
        <w:t xml:space="preserve"> de compositores ecuatorianos, y articular colaboraciones artísticas mediante convocatorias públicas y residencias a directores, compositores y arreglistas; ... g) Las demás que establezca la Ley y los Reglamentos.”</w:t>
      </w:r>
    </w:p>
    <w:p w14:paraId="051410E2" w14:textId="77777777" w:rsidR="00415EAB" w:rsidRPr="00415EAB" w:rsidRDefault="00415EAB" w:rsidP="00C431A0">
      <w:pPr>
        <w:spacing w:after="0"/>
        <w:ind w:right="-285"/>
        <w:jc w:val="both"/>
        <w:rPr>
          <w:rFonts w:ascii="Times New Roman" w:hAnsi="Times New Roman" w:cs="Times New Roman"/>
        </w:rPr>
      </w:pPr>
    </w:p>
    <w:p w14:paraId="6DD84E9E" w14:textId="77777777" w:rsidR="00415EAB" w:rsidRPr="00415EAB" w:rsidRDefault="00415EAB" w:rsidP="00C431A0">
      <w:pPr>
        <w:spacing w:after="0"/>
        <w:ind w:right="-285"/>
        <w:jc w:val="both"/>
        <w:rPr>
          <w:rFonts w:ascii="Times New Roman" w:hAnsi="Times New Roman" w:cs="Times New Roman"/>
          <w:i/>
          <w:iCs/>
        </w:rPr>
      </w:pPr>
      <w:r w:rsidRPr="00415EAB">
        <w:rPr>
          <w:rFonts w:ascii="Times New Roman" w:hAnsi="Times New Roman" w:cs="Times New Roman"/>
        </w:rPr>
        <w:t xml:space="preserve">El Art. 129 del Reglamento de la Ley Orgánica de Cultura, señala: </w:t>
      </w:r>
      <w:r w:rsidRPr="00415EAB">
        <w:rPr>
          <w:rFonts w:ascii="Times New Roman" w:hAnsi="Times New Roman" w:cs="Times New Roman"/>
          <w:i/>
          <w:iCs/>
        </w:rPr>
        <w:t xml:space="preserve">“De las atribuciones y responsabilidades del Director Titular. - (…) k) </w:t>
      </w:r>
      <w:r w:rsidRPr="00415EAB">
        <w:rPr>
          <w:rFonts w:ascii="Times New Roman" w:hAnsi="Times New Roman" w:cs="Times New Roman"/>
          <w:b/>
          <w:bCs/>
          <w:i/>
          <w:iCs/>
        </w:rPr>
        <w:t>Proponer y</w:t>
      </w:r>
      <w:r w:rsidRPr="00415EAB">
        <w:rPr>
          <w:rFonts w:ascii="Times New Roman" w:hAnsi="Times New Roman" w:cs="Times New Roman"/>
          <w:i/>
          <w:iCs/>
        </w:rPr>
        <w:t xml:space="preserve"> </w:t>
      </w:r>
      <w:r w:rsidRPr="00415EAB">
        <w:rPr>
          <w:rFonts w:ascii="Times New Roman" w:hAnsi="Times New Roman" w:cs="Times New Roman"/>
          <w:b/>
          <w:bCs/>
          <w:i/>
          <w:iCs/>
        </w:rPr>
        <w:t>gestionar convenios</w:t>
      </w:r>
      <w:r w:rsidRPr="00415EAB">
        <w:rPr>
          <w:rFonts w:ascii="Times New Roman" w:hAnsi="Times New Roman" w:cs="Times New Roman"/>
          <w:i/>
          <w:iCs/>
        </w:rPr>
        <w:t xml:space="preserve"> con las entidades del Sistema Nacional de Cultura y entidades artísticas públicas y privadas, nacionales e internacionales para la ejecución de actividades, residencias, intercambios y presentaciones en conjunto con la Dirección Ejecutiva;”</w:t>
      </w:r>
    </w:p>
    <w:p w14:paraId="1E4CFD29" w14:textId="77777777" w:rsidR="00415EAB" w:rsidRPr="00415EAB" w:rsidRDefault="00415EAB" w:rsidP="00C431A0">
      <w:pPr>
        <w:spacing w:after="0"/>
        <w:ind w:right="-285"/>
        <w:jc w:val="both"/>
        <w:rPr>
          <w:rFonts w:ascii="Times New Roman" w:hAnsi="Times New Roman" w:cs="Times New Roman"/>
        </w:rPr>
      </w:pPr>
    </w:p>
    <w:p w14:paraId="0A98C7D1" w14:textId="77777777" w:rsidR="00415EAB" w:rsidRPr="00415EAB" w:rsidRDefault="00415EAB" w:rsidP="00C431A0">
      <w:pPr>
        <w:spacing w:after="0"/>
        <w:ind w:right="-285"/>
        <w:jc w:val="both"/>
        <w:rPr>
          <w:rFonts w:ascii="Times New Roman" w:hAnsi="Times New Roman" w:cs="Times New Roman"/>
          <w:b/>
          <w:bCs/>
          <w:i/>
          <w:iCs/>
        </w:rPr>
      </w:pPr>
      <w:r w:rsidRPr="00415EAB">
        <w:rPr>
          <w:rFonts w:ascii="Times New Roman" w:hAnsi="Times New Roman" w:cs="Times New Roman"/>
        </w:rPr>
        <w:t xml:space="preserve">El Art. 131 del Reglamento de la Ley Orgánica de Cultura, determina: </w:t>
      </w:r>
      <w:r w:rsidRPr="00415EAB">
        <w:rPr>
          <w:rFonts w:ascii="Times New Roman" w:hAnsi="Times New Roman" w:cs="Times New Roman"/>
          <w:i/>
          <w:iCs/>
        </w:rPr>
        <w:t xml:space="preserve">“El Art. 131.- De las atribuciones y responsabilidades del Director Ejecutivo.- (…) d) Velar por la correcta utilización de los recursos económicos de la orquesta, así como de gestionarlos para la ejecución de proyectos de acuerdo a la planificación anual; (…) </w:t>
      </w:r>
      <w:r w:rsidRPr="00415EAB">
        <w:rPr>
          <w:rFonts w:ascii="Times New Roman" w:hAnsi="Times New Roman" w:cs="Times New Roman"/>
          <w:b/>
          <w:bCs/>
          <w:i/>
          <w:iCs/>
        </w:rPr>
        <w:t>h) Gestionar ante personas naturales o jurídicas de derecho público o privado, nacionales o extranjeras, la colaboración interinstitucional para el cumplimiento de la misión y objetivos institucionales;”</w:t>
      </w:r>
    </w:p>
    <w:p w14:paraId="22366010" w14:textId="77777777" w:rsidR="00415EAB" w:rsidRPr="00415EAB" w:rsidRDefault="00415EAB" w:rsidP="00C431A0">
      <w:pPr>
        <w:spacing w:after="0"/>
        <w:ind w:right="-285"/>
        <w:jc w:val="both"/>
        <w:rPr>
          <w:rFonts w:ascii="Times New Roman" w:hAnsi="Times New Roman" w:cs="Times New Roman"/>
        </w:rPr>
      </w:pPr>
    </w:p>
    <w:p w14:paraId="1B101610" w14:textId="77777777" w:rsidR="00415EAB" w:rsidRPr="00415EAB" w:rsidRDefault="00415EAB" w:rsidP="00C431A0">
      <w:pPr>
        <w:pStyle w:val="NormalWeb"/>
        <w:spacing w:before="0" w:beforeAutospacing="0" w:after="0" w:afterAutospacing="0"/>
        <w:ind w:right="-285"/>
        <w:jc w:val="both"/>
        <w:rPr>
          <w:sz w:val="22"/>
          <w:szCs w:val="22"/>
        </w:rPr>
      </w:pPr>
      <w:r w:rsidRPr="00415EAB">
        <w:rPr>
          <w:sz w:val="22"/>
          <w:szCs w:val="22"/>
        </w:rPr>
        <w:t>Los convenios se basan en mecanismos de coordinación, interacción, cooperación y reciprocidad; la Orquesta Sinfónica de Loja, por medio de los convenios ha fomentado eventos culturales en cumpliendo de su Misión, Visión y Objetivo Institucional</w:t>
      </w:r>
    </w:p>
    <w:p w14:paraId="532B2BE5"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3A3FBFFE" w14:textId="77777777" w:rsidR="00415EAB" w:rsidRPr="00415EAB" w:rsidRDefault="00415EAB" w:rsidP="00C431A0">
      <w:pPr>
        <w:pStyle w:val="NormalWeb"/>
        <w:spacing w:before="0" w:beforeAutospacing="0" w:after="0" w:afterAutospacing="0"/>
        <w:ind w:left="142" w:right="-285" w:hanging="142"/>
        <w:jc w:val="both"/>
        <w:rPr>
          <w:rFonts w:eastAsiaTheme="minorHAnsi"/>
          <w:b/>
          <w:i/>
          <w:sz w:val="22"/>
          <w:szCs w:val="22"/>
          <w:lang w:eastAsia="en-US"/>
        </w:rPr>
      </w:pPr>
      <w:r w:rsidRPr="00415EAB">
        <w:rPr>
          <w:rFonts w:eastAsiaTheme="minorHAnsi"/>
          <w:b/>
          <w:i/>
          <w:sz w:val="22"/>
          <w:szCs w:val="22"/>
          <w:lang w:eastAsia="en-US"/>
        </w:rPr>
        <w:t>* ¿Qué beneficios directos e indirectos ha obtenido la Orquesta como institución pública de dichos convenios?</w:t>
      </w:r>
    </w:p>
    <w:p w14:paraId="3AB537E9" w14:textId="77777777" w:rsidR="00415EAB" w:rsidRPr="00415EAB" w:rsidRDefault="00415EAB" w:rsidP="00C431A0">
      <w:pPr>
        <w:pStyle w:val="NormalWeb"/>
        <w:spacing w:before="0" w:beforeAutospacing="0" w:after="0" w:afterAutospacing="0"/>
        <w:ind w:left="142" w:right="-285" w:hanging="142"/>
        <w:jc w:val="both"/>
        <w:rPr>
          <w:rFonts w:eastAsiaTheme="minorHAnsi"/>
          <w:b/>
          <w:i/>
          <w:sz w:val="22"/>
          <w:szCs w:val="22"/>
          <w:lang w:eastAsia="en-US"/>
        </w:rPr>
      </w:pPr>
    </w:p>
    <w:p w14:paraId="552EA7CE" w14:textId="77777777" w:rsidR="00415EAB" w:rsidRPr="00415EAB" w:rsidRDefault="00415EAB" w:rsidP="00C431A0">
      <w:pPr>
        <w:pStyle w:val="NormalWeb"/>
        <w:spacing w:before="0" w:beforeAutospacing="0" w:after="0" w:afterAutospacing="0"/>
        <w:ind w:right="-285"/>
        <w:jc w:val="both"/>
        <w:rPr>
          <w:sz w:val="22"/>
          <w:szCs w:val="22"/>
        </w:rPr>
      </w:pPr>
      <w:r w:rsidRPr="00415EAB">
        <w:rPr>
          <w:sz w:val="22"/>
          <w:szCs w:val="22"/>
        </w:rPr>
        <w:t>Los convenios se basan en mecanismos de coordinación, interacción, cooperación y reciprocidad; la Orquesta Sinfónica de Loja, por medio de los convenios ha fomentado eventos culturales en cumpliendo de su Misión y Visión.</w:t>
      </w:r>
    </w:p>
    <w:p w14:paraId="79E87295" w14:textId="77777777" w:rsidR="00415EAB" w:rsidRPr="00415EAB" w:rsidRDefault="00415EAB" w:rsidP="00C431A0">
      <w:pPr>
        <w:pStyle w:val="NormalWeb"/>
        <w:spacing w:before="0" w:beforeAutospacing="0" w:after="0" w:afterAutospacing="0"/>
        <w:ind w:right="-285"/>
        <w:jc w:val="both"/>
        <w:rPr>
          <w:sz w:val="22"/>
          <w:szCs w:val="22"/>
        </w:rPr>
      </w:pPr>
    </w:p>
    <w:p w14:paraId="6580BBC8" w14:textId="77777777" w:rsidR="00415EAB" w:rsidRPr="00415EAB" w:rsidRDefault="00415EAB" w:rsidP="00C431A0">
      <w:pPr>
        <w:pStyle w:val="NormalWeb"/>
        <w:spacing w:before="0" w:beforeAutospacing="0" w:after="0" w:afterAutospacing="0"/>
        <w:ind w:right="-285"/>
        <w:jc w:val="both"/>
        <w:rPr>
          <w:sz w:val="22"/>
          <w:szCs w:val="22"/>
        </w:rPr>
      </w:pPr>
      <w:r w:rsidRPr="00415EAB">
        <w:rPr>
          <w:sz w:val="22"/>
          <w:szCs w:val="22"/>
        </w:rPr>
        <w:t>Por tanto, los beneficios son tanto directos al permitir cumplir su objetivo institucional e indirectos por la gestión lograda en la activación económica cultural a través del apoyo a la industria cultural de la localidad, apoyando a productores y gestores culturales, así como el disfrute de los públicos que asisten a los conciertos realizados mediante los convenios promovidos.</w:t>
      </w:r>
    </w:p>
    <w:p w14:paraId="16B0D907" w14:textId="77777777" w:rsidR="00415EAB" w:rsidRPr="00415EAB" w:rsidRDefault="00415EAB" w:rsidP="00C431A0">
      <w:pPr>
        <w:pStyle w:val="NormalWeb"/>
        <w:spacing w:before="0" w:beforeAutospacing="0" w:after="0" w:afterAutospacing="0"/>
        <w:ind w:right="-285"/>
        <w:jc w:val="both"/>
        <w:rPr>
          <w:sz w:val="22"/>
          <w:szCs w:val="22"/>
        </w:rPr>
      </w:pPr>
    </w:p>
    <w:p w14:paraId="40961E42"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xml:space="preserve">* ¿Cuál ha sido el proceso de socialización y aprobación de estos convenios con el personal artístico de planta? </w:t>
      </w:r>
    </w:p>
    <w:p w14:paraId="5A139ABF"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3D248A3F" w14:textId="77777777" w:rsidR="00415EAB" w:rsidRPr="00415EAB" w:rsidRDefault="00415EAB" w:rsidP="00C431A0">
      <w:pPr>
        <w:pStyle w:val="NormalWeb"/>
        <w:numPr>
          <w:ilvl w:val="0"/>
          <w:numId w:val="2"/>
        </w:numPr>
        <w:spacing w:before="0" w:beforeAutospacing="0" w:after="0" w:afterAutospacing="0"/>
        <w:ind w:left="284" w:right="-285" w:hanging="284"/>
        <w:jc w:val="both"/>
        <w:rPr>
          <w:rFonts w:eastAsiaTheme="minorHAnsi"/>
          <w:sz w:val="22"/>
          <w:szCs w:val="22"/>
          <w:lang w:eastAsia="en-US"/>
        </w:rPr>
      </w:pPr>
      <w:r w:rsidRPr="00415EAB">
        <w:rPr>
          <w:rFonts w:eastAsiaTheme="minorHAnsi"/>
          <w:iCs/>
          <w:sz w:val="22"/>
          <w:szCs w:val="22"/>
          <w:lang w:eastAsia="en-US"/>
        </w:rPr>
        <w:t xml:space="preserve">Autorización y planificación en Calendario de Conciertos por parte del Director Titular, cabeza del personal sustantivo de la Orquesta Sinfónica de Loja cuyas responsabilidades y atribuciones se encuentran establecidas en el </w:t>
      </w:r>
      <w:r w:rsidRPr="00415EAB">
        <w:rPr>
          <w:rFonts w:eastAsiaTheme="minorHAnsi"/>
          <w:sz w:val="22"/>
          <w:szCs w:val="22"/>
          <w:lang w:eastAsia="en-US"/>
        </w:rPr>
        <w:t>Estatuto Orgánico de Gestión Organizacional por Procesos de la Institución (Acuerdo Nro. MCYP-MCYP-2023-0125-A).</w:t>
      </w:r>
    </w:p>
    <w:p w14:paraId="3DD86C34" w14:textId="77777777" w:rsidR="00415EAB" w:rsidRPr="00415EAB" w:rsidRDefault="00415EAB" w:rsidP="00C431A0">
      <w:pPr>
        <w:pStyle w:val="NormalWeb"/>
        <w:spacing w:before="0" w:beforeAutospacing="0" w:after="0" w:afterAutospacing="0"/>
        <w:ind w:left="284" w:right="-285" w:hanging="284"/>
        <w:jc w:val="both"/>
        <w:rPr>
          <w:rFonts w:eastAsiaTheme="minorHAnsi"/>
          <w:iCs/>
          <w:sz w:val="22"/>
          <w:szCs w:val="22"/>
          <w:lang w:eastAsia="en-US"/>
        </w:rPr>
      </w:pPr>
    </w:p>
    <w:p w14:paraId="32BBCE26" w14:textId="77777777" w:rsidR="00415EAB" w:rsidRPr="00415EAB" w:rsidRDefault="00415EAB" w:rsidP="00C431A0">
      <w:pPr>
        <w:pStyle w:val="NormalWeb"/>
        <w:numPr>
          <w:ilvl w:val="0"/>
          <w:numId w:val="2"/>
        </w:numPr>
        <w:spacing w:before="0" w:beforeAutospacing="0" w:after="0" w:afterAutospacing="0"/>
        <w:ind w:left="284" w:right="-285" w:hanging="284"/>
        <w:jc w:val="both"/>
        <w:rPr>
          <w:rFonts w:eastAsiaTheme="minorHAnsi"/>
          <w:iCs/>
          <w:sz w:val="22"/>
          <w:szCs w:val="22"/>
          <w:lang w:eastAsia="en-US"/>
        </w:rPr>
      </w:pPr>
      <w:r w:rsidRPr="00415EAB">
        <w:rPr>
          <w:rFonts w:eastAsiaTheme="minorHAnsi"/>
          <w:iCs/>
          <w:sz w:val="22"/>
          <w:szCs w:val="22"/>
          <w:lang w:eastAsia="en-US"/>
        </w:rPr>
        <w:t>Socialización del Calendario de programación de conciertos al inicio de cada mes a todo el personal a través de la Dirección de Administración de Talento Humano (publicación en estafeta, quipux y otros medios utilizados por la DATH)</w:t>
      </w:r>
    </w:p>
    <w:p w14:paraId="69E057AD" w14:textId="77777777" w:rsidR="00415EAB" w:rsidRPr="00415EAB" w:rsidRDefault="00415EAB" w:rsidP="00C431A0">
      <w:pPr>
        <w:pStyle w:val="NormalWeb"/>
        <w:spacing w:before="0" w:beforeAutospacing="0" w:after="0" w:afterAutospacing="0"/>
        <w:ind w:left="284" w:right="-285" w:hanging="284"/>
        <w:jc w:val="both"/>
        <w:rPr>
          <w:rFonts w:eastAsiaTheme="minorHAnsi"/>
          <w:iCs/>
          <w:sz w:val="22"/>
          <w:szCs w:val="22"/>
          <w:lang w:eastAsia="en-US"/>
        </w:rPr>
      </w:pPr>
    </w:p>
    <w:p w14:paraId="5E9079D0" w14:textId="77777777" w:rsidR="00415EAB" w:rsidRPr="00415EAB" w:rsidRDefault="00415EAB" w:rsidP="00C431A0">
      <w:pPr>
        <w:pStyle w:val="NormalWeb"/>
        <w:numPr>
          <w:ilvl w:val="0"/>
          <w:numId w:val="2"/>
        </w:numPr>
        <w:spacing w:before="0" w:beforeAutospacing="0" w:after="0" w:afterAutospacing="0"/>
        <w:ind w:left="284" w:right="-285" w:hanging="284"/>
        <w:jc w:val="both"/>
        <w:rPr>
          <w:rFonts w:eastAsiaTheme="minorHAnsi"/>
          <w:iCs/>
          <w:sz w:val="22"/>
          <w:szCs w:val="22"/>
          <w:lang w:eastAsia="en-US"/>
        </w:rPr>
      </w:pPr>
      <w:r w:rsidRPr="00415EAB">
        <w:rPr>
          <w:rFonts w:eastAsiaTheme="minorHAnsi"/>
          <w:iCs/>
          <w:sz w:val="22"/>
          <w:szCs w:val="22"/>
          <w:lang w:eastAsia="en-US"/>
        </w:rPr>
        <w:lastRenderedPageBreak/>
        <w:t>Socialización de planes de trabajo, planificados mediante reuniones de trabajo semanales.  Difusión que la realiza la Dirección de Administración de Talento Humano al inicio de cada semana (publicación en estafeta, quipux y otros medios utilizados por la DATH)</w:t>
      </w:r>
    </w:p>
    <w:p w14:paraId="679E04F7" w14:textId="77777777" w:rsidR="00415EAB" w:rsidRPr="00415EAB" w:rsidRDefault="00415EAB" w:rsidP="00C431A0">
      <w:pPr>
        <w:pStyle w:val="NormalWeb"/>
        <w:spacing w:before="0" w:beforeAutospacing="0" w:after="0" w:afterAutospacing="0"/>
        <w:ind w:left="142" w:right="-285" w:hanging="142"/>
        <w:jc w:val="both"/>
        <w:rPr>
          <w:rFonts w:eastAsiaTheme="minorHAnsi"/>
          <w:i/>
          <w:sz w:val="22"/>
          <w:szCs w:val="22"/>
          <w:lang w:eastAsia="en-US"/>
        </w:rPr>
      </w:pPr>
    </w:p>
    <w:p w14:paraId="655D8554"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3.    Calificación y gestión de eventos:</w:t>
      </w:r>
    </w:p>
    <w:p w14:paraId="4FD0C434"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1703CCD2"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b/>
          <w:i/>
          <w:sz w:val="22"/>
          <w:szCs w:val="22"/>
          <w:lang w:eastAsia="en-US"/>
        </w:rPr>
        <w:t xml:space="preserve">* ¿Qué equipo o comité técnico califica y aprueba la programación de conciertos y evento? </w:t>
      </w:r>
    </w:p>
    <w:p w14:paraId="07D5442C" w14:textId="77777777" w:rsidR="00415EAB" w:rsidRPr="00415EAB" w:rsidRDefault="00415EAB" w:rsidP="00C431A0">
      <w:pPr>
        <w:pStyle w:val="NormalWeb"/>
        <w:spacing w:before="0" w:beforeAutospacing="0" w:after="0" w:afterAutospacing="0"/>
        <w:ind w:right="-285"/>
        <w:jc w:val="both"/>
        <w:rPr>
          <w:rFonts w:eastAsiaTheme="minorHAnsi"/>
          <w:b/>
          <w:i/>
          <w:sz w:val="22"/>
          <w:szCs w:val="22"/>
          <w:highlight w:val="yellow"/>
          <w:lang w:eastAsia="en-US"/>
        </w:rPr>
      </w:pPr>
    </w:p>
    <w:p w14:paraId="244DBF04" w14:textId="5B26E1DE" w:rsidR="00415EAB" w:rsidRPr="00415EAB" w:rsidRDefault="00415EAB" w:rsidP="00C431A0">
      <w:pPr>
        <w:spacing w:after="0" w:line="240" w:lineRule="auto"/>
        <w:ind w:right="-285"/>
        <w:jc w:val="both"/>
        <w:rPr>
          <w:rFonts w:ascii="Times New Roman" w:hAnsi="Times New Roman" w:cs="Times New Roman"/>
        </w:rPr>
      </w:pPr>
      <w:r w:rsidRPr="00415EAB">
        <w:rPr>
          <w:rFonts w:ascii="Times New Roman" w:hAnsi="Times New Roman" w:cs="Times New Roman"/>
        </w:rPr>
        <w:t>De conformidad a los establecido en el Estatuto Orgánico de Gestión Organizacional por Procesos de las Orquestas Sinfónicas del Ecuador (Acuerdo Nro. MCYP-MCYP-2023-0125-A)</w:t>
      </w:r>
      <w:r w:rsidR="00C431A0">
        <w:rPr>
          <w:rFonts w:ascii="Times New Roman" w:hAnsi="Times New Roman" w:cs="Times New Roman"/>
        </w:rPr>
        <w:t>, s</w:t>
      </w:r>
      <w:r w:rsidRPr="00415EAB">
        <w:rPr>
          <w:rFonts w:ascii="Times New Roman" w:hAnsi="Times New Roman" w:cs="Times New Roman"/>
        </w:rPr>
        <w:t>on atribuciones y responsabilidades del Director Titular:</w:t>
      </w:r>
    </w:p>
    <w:p w14:paraId="55A5B8B2" w14:textId="77777777" w:rsidR="00415EAB" w:rsidRPr="00415EAB" w:rsidRDefault="00415EAB" w:rsidP="00C431A0">
      <w:pPr>
        <w:spacing w:after="0" w:line="240" w:lineRule="auto"/>
        <w:ind w:right="-285"/>
        <w:jc w:val="both"/>
        <w:rPr>
          <w:rFonts w:ascii="Times New Roman" w:hAnsi="Times New Roman" w:cs="Times New Roman"/>
        </w:rPr>
      </w:pPr>
    </w:p>
    <w:p w14:paraId="51AB6000" w14:textId="3456C453" w:rsidR="00415EAB" w:rsidRPr="00AA0A00" w:rsidRDefault="00415EAB" w:rsidP="00AA0A00">
      <w:pPr>
        <w:pStyle w:val="Prrafodelista"/>
        <w:numPr>
          <w:ilvl w:val="0"/>
          <w:numId w:val="29"/>
        </w:numPr>
        <w:spacing w:after="0" w:line="240" w:lineRule="auto"/>
        <w:ind w:right="-285"/>
        <w:jc w:val="both"/>
        <w:rPr>
          <w:rFonts w:ascii="Times New Roman" w:hAnsi="Times New Roman" w:cs="Times New Roman"/>
        </w:rPr>
      </w:pPr>
      <w:r w:rsidRPr="00AA0A00">
        <w:rPr>
          <w:rFonts w:ascii="Times New Roman" w:hAnsi="Times New Roman" w:cs="Times New Roman"/>
        </w:rPr>
        <w:t>Ejercer la representación artística de la Orquesta Sinfónica y velar por el cumplimiento anual de las actividades a su cargo.</w:t>
      </w:r>
    </w:p>
    <w:p w14:paraId="368EC9F3" w14:textId="2CB895AC" w:rsidR="00415EAB" w:rsidRPr="00AA0A00" w:rsidRDefault="00415EAB" w:rsidP="00AA0A00">
      <w:pPr>
        <w:pStyle w:val="Prrafodelista"/>
        <w:numPr>
          <w:ilvl w:val="0"/>
          <w:numId w:val="29"/>
        </w:numPr>
        <w:spacing w:after="0" w:line="240" w:lineRule="auto"/>
        <w:ind w:right="-285"/>
        <w:jc w:val="both"/>
        <w:rPr>
          <w:rFonts w:ascii="Times New Roman" w:hAnsi="Times New Roman" w:cs="Times New Roman"/>
          <w:b/>
          <w:bCs/>
        </w:rPr>
      </w:pPr>
      <w:r w:rsidRPr="00AA0A00">
        <w:rPr>
          <w:rFonts w:ascii="Times New Roman" w:hAnsi="Times New Roman" w:cs="Times New Roman"/>
          <w:b/>
          <w:bCs/>
        </w:rPr>
        <w:t>Elaborar el calendario artístico de la orquesta.</w:t>
      </w:r>
    </w:p>
    <w:p w14:paraId="1EE642F9" w14:textId="77777777" w:rsidR="00415EAB" w:rsidRPr="00415EAB" w:rsidRDefault="00415EAB" w:rsidP="00AA0A00">
      <w:pPr>
        <w:pStyle w:val="Prrafodelista"/>
        <w:numPr>
          <w:ilvl w:val="0"/>
          <w:numId w:val="29"/>
        </w:numPr>
        <w:spacing w:after="0" w:line="240" w:lineRule="auto"/>
        <w:ind w:right="-285"/>
        <w:jc w:val="both"/>
        <w:rPr>
          <w:rFonts w:ascii="Times New Roman" w:hAnsi="Times New Roman" w:cs="Times New Roman"/>
        </w:rPr>
      </w:pPr>
      <w:r w:rsidRPr="00415EAB">
        <w:rPr>
          <w:rFonts w:ascii="Times New Roman" w:hAnsi="Times New Roman" w:cs="Times New Roman"/>
        </w:rPr>
        <w:t>Planificar, dirigir, supervisar y ejecutar las actividades técnico-musicales, académicas y de capacitación de la orquesta sinfónica;</w:t>
      </w:r>
    </w:p>
    <w:p w14:paraId="02A4202E" w14:textId="77777777" w:rsidR="00415EAB" w:rsidRPr="00415EAB" w:rsidRDefault="00415EAB" w:rsidP="00AA0A00">
      <w:pPr>
        <w:pStyle w:val="Prrafodelista"/>
        <w:numPr>
          <w:ilvl w:val="0"/>
          <w:numId w:val="29"/>
        </w:numPr>
        <w:spacing w:after="0" w:line="240" w:lineRule="auto"/>
        <w:ind w:right="-285"/>
        <w:jc w:val="both"/>
        <w:rPr>
          <w:rFonts w:ascii="Times New Roman" w:hAnsi="Times New Roman" w:cs="Times New Roman"/>
        </w:rPr>
      </w:pPr>
      <w:r w:rsidRPr="00415EAB">
        <w:rPr>
          <w:rFonts w:ascii="Times New Roman" w:hAnsi="Times New Roman" w:cs="Times New Roman"/>
        </w:rPr>
        <w:t>Preparar y dirigir los conciertos asignados, de acuerdo al calendario aprobado;</w:t>
      </w:r>
    </w:p>
    <w:p w14:paraId="6D733064" w14:textId="77777777" w:rsidR="00415EAB" w:rsidRPr="00415EAB" w:rsidRDefault="00415EAB" w:rsidP="00AA0A00">
      <w:pPr>
        <w:pStyle w:val="Prrafodelista"/>
        <w:numPr>
          <w:ilvl w:val="0"/>
          <w:numId w:val="29"/>
        </w:numPr>
        <w:spacing w:after="0" w:line="240" w:lineRule="auto"/>
        <w:ind w:right="-285"/>
        <w:jc w:val="both"/>
        <w:rPr>
          <w:rFonts w:ascii="Times New Roman" w:hAnsi="Times New Roman" w:cs="Times New Roman"/>
        </w:rPr>
      </w:pPr>
      <w:r w:rsidRPr="00415EAB">
        <w:rPr>
          <w:rFonts w:ascii="Times New Roman" w:hAnsi="Times New Roman" w:cs="Times New Roman"/>
        </w:rPr>
        <w:t>Expandir el ámbito de acción del repertorio musical con nuevas obras, estrenos, formatos novedosos, nuevas composiciones sinfónicas de compositores nacionales y extranjeros, arreglos y orquestaciones de música ya existente;</w:t>
      </w:r>
    </w:p>
    <w:p w14:paraId="7714688F" w14:textId="77777777" w:rsidR="00415EAB" w:rsidRPr="00415EAB" w:rsidRDefault="00415EAB" w:rsidP="00AA0A00">
      <w:pPr>
        <w:pStyle w:val="Prrafodelista"/>
        <w:numPr>
          <w:ilvl w:val="0"/>
          <w:numId w:val="29"/>
        </w:numPr>
        <w:spacing w:after="0" w:line="240" w:lineRule="auto"/>
        <w:jc w:val="both"/>
        <w:rPr>
          <w:rFonts w:ascii="Times New Roman" w:hAnsi="Times New Roman" w:cs="Times New Roman"/>
        </w:rPr>
      </w:pPr>
      <w:r w:rsidRPr="00415EAB">
        <w:rPr>
          <w:rFonts w:ascii="Times New Roman" w:hAnsi="Times New Roman" w:cs="Times New Roman"/>
        </w:rPr>
        <w:t>Definir la presencia de directores, sólitas, y docentes invitados;</w:t>
      </w:r>
    </w:p>
    <w:p w14:paraId="64FC2D02" w14:textId="77777777" w:rsidR="00415EAB" w:rsidRPr="00415EAB" w:rsidRDefault="00415EAB" w:rsidP="00415EAB">
      <w:pPr>
        <w:spacing w:after="0" w:line="240" w:lineRule="auto"/>
        <w:jc w:val="both"/>
        <w:rPr>
          <w:rFonts w:ascii="Times New Roman" w:hAnsi="Times New Roman" w:cs="Times New Roman"/>
        </w:rPr>
      </w:pPr>
    </w:p>
    <w:p w14:paraId="395797B1" w14:textId="77777777" w:rsidR="00415EAB" w:rsidRPr="00415EAB" w:rsidRDefault="00415EAB" w:rsidP="00C431A0">
      <w:pPr>
        <w:spacing w:after="0" w:line="240" w:lineRule="auto"/>
        <w:ind w:right="-285"/>
        <w:jc w:val="both"/>
        <w:rPr>
          <w:rFonts w:ascii="Times New Roman" w:hAnsi="Times New Roman" w:cs="Times New Roman"/>
        </w:rPr>
      </w:pPr>
      <w:r w:rsidRPr="00415EAB">
        <w:rPr>
          <w:rFonts w:ascii="Times New Roman" w:hAnsi="Times New Roman" w:cs="Times New Roman"/>
        </w:rPr>
        <w:t>Son atribuciones y responsabilidades de la Dirección Ejecutiva:</w:t>
      </w:r>
    </w:p>
    <w:p w14:paraId="706345B4" w14:textId="77777777" w:rsidR="00415EAB" w:rsidRPr="00415EAB" w:rsidRDefault="00415EAB" w:rsidP="00C431A0">
      <w:pPr>
        <w:spacing w:after="0" w:line="240" w:lineRule="auto"/>
        <w:ind w:right="-285"/>
        <w:jc w:val="both"/>
        <w:rPr>
          <w:rFonts w:ascii="Times New Roman" w:hAnsi="Times New Roman" w:cs="Times New Roman"/>
        </w:rPr>
      </w:pPr>
    </w:p>
    <w:p w14:paraId="2B75F384" w14:textId="6FAF3B18" w:rsidR="00415EAB" w:rsidRPr="00AA0A00" w:rsidRDefault="00415EAB" w:rsidP="00AA0A00">
      <w:pPr>
        <w:pStyle w:val="Prrafodelista"/>
        <w:numPr>
          <w:ilvl w:val="0"/>
          <w:numId w:val="30"/>
        </w:numPr>
        <w:spacing w:after="0" w:line="240" w:lineRule="auto"/>
        <w:ind w:right="-285"/>
        <w:jc w:val="both"/>
        <w:rPr>
          <w:rFonts w:ascii="Times New Roman" w:hAnsi="Times New Roman" w:cs="Times New Roman"/>
        </w:rPr>
      </w:pPr>
      <w:r w:rsidRPr="00AA0A00">
        <w:rPr>
          <w:rFonts w:ascii="Times New Roman" w:hAnsi="Times New Roman" w:cs="Times New Roman"/>
        </w:rPr>
        <w:t>Planificar, dirigir, supervisar y evaluar las diversas actividades de las unidades administrativas de la orquesta, a fin de garantizar el cabal cumplimiento de sus obligaciones;</w:t>
      </w:r>
    </w:p>
    <w:p w14:paraId="670BE2CC" w14:textId="5E7645E3" w:rsidR="00415EAB" w:rsidRPr="00AA0A00" w:rsidRDefault="00415EAB" w:rsidP="00AA0A00">
      <w:pPr>
        <w:pStyle w:val="Prrafodelista"/>
        <w:numPr>
          <w:ilvl w:val="0"/>
          <w:numId w:val="31"/>
        </w:numPr>
        <w:spacing w:after="0" w:line="240" w:lineRule="auto"/>
        <w:ind w:right="-285"/>
        <w:jc w:val="both"/>
        <w:rPr>
          <w:rFonts w:ascii="Times New Roman" w:hAnsi="Times New Roman" w:cs="Times New Roman"/>
        </w:rPr>
      </w:pPr>
      <w:r w:rsidRPr="00AA0A00">
        <w:rPr>
          <w:rFonts w:ascii="Times New Roman" w:hAnsi="Times New Roman" w:cs="Times New Roman"/>
          <w:b/>
          <w:bCs/>
        </w:rPr>
        <w:t>Aprobar el calendario artístico de la orquesta</w:t>
      </w:r>
      <w:r w:rsidRPr="00AA0A00">
        <w:rPr>
          <w:rFonts w:ascii="Times New Roman" w:hAnsi="Times New Roman" w:cs="Times New Roman"/>
        </w:rPr>
        <w:t xml:space="preserve"> elaborado por las unidades administrativas competentes;</w:t>
      </w:r>
    </w:p>
    <w:p w14:paraId="4E088FC3" w14:textId="77777777" w:rsidR="00415EAB" w:rsidRPr="00415EAB" w:rsidRDefault="00415EAB" w:rsidP="00C431A0">
      <w:pPr>
        <w:spacing w:after="0" w:line="240" w:lineRule="auto"/>
        <w:ind w:right="-285"/>
        <w:jc w:val="both"/>
        <w:rPr>
          <w:rFonts w:ascii="Times New Roman" w:hAnsi="Times New Roman" w:cs="Times New Roman"/>
        </w:rPr>
      </w:pPr>
    </w:p>
    <w:p w14:paraId="0053BBEA"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¿Qué criterios artísticos, pedagógicos y culturales se utilizan?</w:t>
      </w:r>
      <w:r w:rsidRPr="00415EAB">
        <w:rPr>
          <w:rFonts w:eastAsiaTheme="minorHAnsi"/>
          <w:i/>
          <w:sz w:val="22"/>
          <w:szCs w:val="22"/>
          <w:lang w:eastAsia="en-US"/>
        </w:rPr>
        <w:t xml:space="preserve"> </w:t>
      </w:r>
    </w:p>
    <w:p w14:paraId="275CA46D" w14:textId="77777777" w:rsidR="00415EAB" w:rsidRPr="002C58FE" w:rsidRDefault="00415EAB" w:rsidP="00C431A0">
      <w:pPr>
        <w:pStyle w:val="NormalWeb"/>
        <w:spacing w:before="0" w:beforeAutospacing="0" w:after="0" w:afterAutospacing="0"/>
        <w:ind w:right="-285"/>
        <w:jc w:val="both"/>
        <w:rPr>
          <w:rFonts w:eastAsiaTheme="minorHAnsi"/>
          <w:i/>
          <w:lang w:eastAsia="en-US"/>
        </w:rPr>
      </w:pPr>
    </w:p>
    <w:tbl>
      <w:tblPr>
        <w:tblW w:w="8859" w:type="dxa"/>
        <w:tblInd w:w="-70" w:type="dxa"/>
        <w:tblLayout w:type="fixed"/>
        <w:tblCellMar>
          <w:left w:w="70" w:type="dxa"/>
          <w:right w:w="70" w:type="dxa"/>
        </w:tblCellMar>
        <w:tblLook w:val="04A0" w:firstRow="1" w:lastRow="0" w:firstColumn="1" w:lastColumn="0" w:noHBand="0" w:noVBand="1"/>
      </w:tblPr>
      <w:tblGrid>
        <w:gridCol w:w="70"/>
        <w:gridCol w:w="902"/>
        <w:gridCol w:w="70"/>
        <w:gridCol w:w="4770"/>
        <w:gridCol w:w="1488"/>
        <w:gridCol w:w="1559"/>
      </w:tblGrid>
      <w:tr w:rsidR="007F2BD6" w:rsidRPr="007F2BD6" w14:paraId="3499E756" w14:textId="77777777" w:rsidTr="00974604">
        <w:trPr>
          <w:gridBefore w:val="1"/>
          <w:wBefore w:w="70" w:type="dxa"/>
          <w:trHeight w:val="840"/>
        </w:trPr>
        <w:tc>
          <w:tcPr>
            <w:tcW w:w="8789" w:type="dxa"/>
            <w:gridSpan w:val="5"/>
            <w:tcBorders>
              <w:top w:val="nil"/>
              <w:left w:val="nil"/>
              <w:bottom w:val="nil"/>
              <w:right w:val="nil"/>
            </w:tcBorders>
            <w:shd w:val="clear" w:color="auto" w:fill="auto"/>
            <w:vAlign w:val="bottom"/>
            <w:hideMark/>
          </w:tcPr>
          <w:p w14:paraId="7EEBBC0B" w14:textId="77777777" w:rsidR="007F2BD6" w:rsidRPr="007F2BD6" w:rsidRDefault="007F2BD6" w:rsidP="00974604">
            <w:pPr>
              <w:jc w:val="center"/>
              <w:rPr>
                <w:rFonts w:ascii="Times New Roman" w:hAnsi="Times New Roman"/>
                <w:b/>
                <w:bCs/>
                <w:color w:val="000000"/>
                <w:lang w:eastAsia="es-EC"/>
              </w:rPr>
            </w:pPr>
            <w:r w:rsidRPr="007F2BD6">
              <w:rPr>
                <w:rFonts w:ascii="Times New Roman" w:hAnsi="Times New Roman"/>
                <w:b/>
                <w:color w:val="000000"/>
                <w:lang w:eastAsia="es-EC"/>
              </w:rPr>
              <w:t>CALENDARIO DE PROGRAMACIÓN EJECUTADO OSL AÑO 2024</w:t>
            </w:r>
          </w:p>
        </w:tc>
      </w:tr>
      <w:tr w:rsidR="007F2BD6" w:rsidRPr="007F2BD6" w14:paraId="6FD4333C" w14:textId="77777777" w:rsidTr="00974604">
        <w:trPr>
          <w:gridBefore w:val="1"/>
          <w:wBefore w:w="70" w:type="dxa"/>
          <w:trHeight w:val="261"/>
        </w:trPr>
        <w:tc>
          <w:tcPr>
            <w:tcW w:w="972" w:type="dxa"/>
            <w:gridSpan w:val="2"/>
            <w:tcBorders>
              <w:top w:val="nil"/>
              <w:left w:val="nil"/>
              <w:bottom w:val="nil"/>
              <w:right w:val="nil"/>
            </w:tcBorders>
            <w:shd w:val="clear" w:color="auto" w:fill="F7CAAC" w:themeFill="accent2" w:themeFillTint="66"/>
            <w:noWrap/>
            <w:vAlign w:val="bottom"/>
            <w:hideMark/>
          </w:tcPr>
          <w:p w14:paraId="0F4C931B"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NRO.</w:t>
            </w:r>
          </w:p>
        </w:tc>
        <w:tc>
          <w:tcPr>
            <w:tcW w:w="6258" w:type="dxa"/>
            <w:gridSpan w:val="2"/>
            <w:tcBorders>
              <w:top w:val="nil"/>
              <w:left w:val="nil"/>
              <w:bottom w:val="nil"/>
              <w:right w:val="nil"/>
            </w:tcBorders>
            <w:shd w:val="clear" w:color="auto" w:fill="F7CAAC" w:themeFill="accent2" w:themeFillTint="66"/>
            <w:noWrap/>
            <w:vAlign w:val="bottom"/>
            <w:hideMark/>
          </w:tcPr>
          <w:p w14:paraId="07B42384"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Programas</w:t>
            </w:r>
          </w:p>
        </w:tc>
        <w:tc>
          <w:tcPr>
            <w:tcW w:w="1559" w:type="dxa"/>
            <w:tcBorders>
              <w:top w:val="nil"/>
              <w:left w:val="nil"/>
              <w:bottom w:val="nil"/>
              <w:right w:val="nil"/>
            </w:tcBorders>
            <w:shd w:val="clear" w:color="auto" w:fill="F7CAAC" w:themeFill="accent2" w:themeFillTint="66"/>
            <w:noWrap/>
            <w:vAlign w:val="bottom"/>
            <w:hideMark/>
          </w:tcPr>
          <w:p w14:paraId="24C334FA"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Beneficiarios</w:t>
            </w:r>
          </w:p>
        </w:tc>
      </w:tr>
      <w:tr w:rsidR="007F2BD6" w:rsidRPr="007F2BD6" w14:paraId="7FB9B98C" w14:textId="77777777" w:rsidTr="00974604">
        <w:trPr>
          <w:gridBefore w:val="1"/>
          <w:wBefore w:w="70" w:type="dxa"/>
          <w:trHeight w:val="225"/>
        </w:trPr>
        <w:tc>
          <w:tcPr>
            <w:tcW w:w="972" w:type="dxa"/>
            <w:gridSpan w:val="2"/>
            <w:tcBorders>
              <w:top w:val="nil"/>
              <w:left w:val="nil"/>
              <w:bottom w:val="nil"/>
              <w:right w:val="nil"/>
            </w:tcBorders>
            <w:shd w:val="clear" w:color="auto" w:fill="E2EFD9" w:themeFill="accent6" w:themeFillTint="33"/>
            <w:noWrap/>
            <w:vAlign w:val="bottom"/>
            <w:hideMark/>
          </w:tcPr>
          <w:p w14:paraId="3ABE6B86" w14:textId="77777777" w:rsidR="007F2BD6" w:rsidRPr="007F2BD6" w:rsidRDefault="007F2BD6" w:rsidP="00974604">
            <w:pPr>
              <w:spacing w:after="0"/>
              <w:jc w:val="center"/>
              <w:rPr>
                <w:rFonts w:ascii="Times New Roman" w:hAnsi="Times New Roman"/>
                <w:b/>
                <w:bCs/>
                <w:color w:val="000000"/>
                <w:lang w:eastAsia="es-EC"/>
              </w:rPr>
            </w:pPr>
            <w:r w:rsidRPr="007F2BD6">
              <w:rPr>
                <w:rFonts w:ascii="Times New Roman" w:hAnsi="Times New Roman"/>
                <w:b/>
                <w:color w:val="000000"/>
                <w:lang w:eastAsia="es-EC"/>
              </w:rPr>
              <w:t>41</w:t>
            </w:r>
          </w:p>
        </w:tc>
        <w:tc>
          <w:tcPr>
            <w:tcW w:w="6258" w:type="dxa"/>
            <w:gridSpan w:val="2"/>
            <w:tcBorders>
              <w:top w:val="nil"/>
              <w:left w:val="nil"/>
              <w:bottom w:val="nil"/>
              <w:right w:val="nil"/>
            </w:tcBorders>
            <w:shd w:val="clear" w:color="auto" w:fill="E2EFD9" w:themeFill="accent6" w:themeFillTint="33"/>
            <w:noWrap/>
            <w:vAlign w:val="center"/>
            <w:hideMark/>
          </w:tcPr>
          <w:p w14:paraId="362FCEB8"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Conciertos de Temporada</w:t>
            </w:r>
          </w:p>
        </w:tc>
        <w:tc>
          <w:tcPr>
            <w:tcW w:w="1559" w:type="dxa"/>
            <w:tcBorders>
              <w:top w:val="nil"/>
              <w:left w:val="nil"/>
              <w:bottom w:val="nil"/>
              <w:right w:val="nil"/>
            </w:tcBorders>
            <w:shd w:val="clear" w:color="auto" w:fill="E2EFD9" w:themeFill="accent6" w:themeFillTint="33"/>
            <w:noWrap/>
            <w:vAlign w:val="bottom"/>
            <w:hideMark/>
          </w:tcPr>
          <w:p w14:paraId="631A36EB"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24.951</w:t>
            </w:r>
          </w:p>
        </w:tc>
      </w:tr>
      <w:tr w:rsidR="007F2BD6" w:rsidRPr="007F2BD6" w14:paraId="40DF2CDB" w14:textId="77777777" w:rsidTr="00974604">
        <w:trPr>
          <w:gridBefore w:val="1"/>
          <w:wBefore w:w="70" w:type="dxa"/>
          <w:trHeight w:val="559"/>
        </w:trPr>
        <w:tc>
          <w:tcPr>
            <w:tcW w:w="972" w:type="dxa"/>
            <w:gridSpan w:val="2"/>
            <w:tcBorders>
              <w:top w:val="nil"/>
              <w:left w:val="nil"/>
              <w:bottom w:val="nil"/>
              <w:right w:val="nil"/>
            </w:tcBorders>
            <w:shd w:val="clear" w:color="auto" w:fill="auto"/>
            <w:noWrap/>
            <w:vAlign w:val="center"/>
            <w:hideMark/>
          </w:tcPr>
          <w:p w14:paraId="13102A72" w14:textId="77777777" w:rsidR="007F2BD6" w:rsidRPr="007F2BD6" w:rsidRDefault="007F2BD6" w:rsidP="00974604">
            <w:pPr>
              <w:jc w:val="center"/>
              <w:rPr>
                <w:rFonts w:ascii="Times New Roman" w:hAnsi="Times New Roman"/>
                <w:lang w:eastAsia="es-EC"/>
              </w:rPr>
            </w:pPr>
          </w:p>
        </w:tc>
        <w:tc>
          <w:tcPr>
            <w:tcW w:w="6258" w:type="dxa"/>
            <w:gridSpan w:val="2"/>
            <w:tcBorders>
              <w:top w:val="nil"/>
              <w:left w:val="nil"/>
              <w:bottom w:val="nil"/>
              <w:right w:val="nil"/>
            </w:tcBorders>
            <w:shd w:val="clear" w:color="auto" w:fill="auto"/>
            <w:vAlign w:val="center"/>
            <w:hideMark/>
          </w:tcPr>
          <w:p w14:paraId="6E39112E" w14:textId="77777777" w:rsidR="007F2BD6" w:rsidRPr="007F2BD6" w:rsidRDefault="007F2BD6" w:rsidP="00974604">
            <w:pPr>
              <w:autoSpaceDE w:val="0"/>
              <w:autoSpaceDN w:val="0"/>
              <w:adjustRightInd w:val="0"/>
              <w:spacing w:after="0" w:line="240" w:lineRule="auto"/>
              <w:jc w:val="both"/>
              <w:rPr>
                <w:rFonts w:ascii="Times-Roman" w:hAnsi="Times-Roman" w:cs="Times-Roman"/>
              </w:rPr>
            </w:pPr>
            <w:r w:rsidRPr="007F2BD6">
              <w:rPr>
                <w:rFonts w:ascii="Times-Roman" w:hAnsi="Times-Roman" w:cs="Times-Roman"/>
                <w:bCs/>
              </w:rPr>
              <w:t>Abarcando repertorios ecuatorianos, latinoamericanos y universales, con la participación de solistas y directores invitados</w:t>
            </w:r>
          </w:p>
        </w:tc>
        <w:tc>
          <w:tcPr>
            <w:tcW w:w="1559" w:type="dxa"/>
            <w:tcBorders>
              <w:top w:val="nil"/>
              <w:left w:val="nil"/>
              <w:bottom w:val="nil"/>
              <w:right w:val="nil"/>
            </w:tcBorders>
            <w:shd w:val="clear" w:color="auto" w:fill="auto"/>
            <w:noWrap/>
            <w:vAlign w:val="center"/>
            <w:hideMark/>
          </w:tcPr>
          <w:p w14:paraId="1E5513A4" w14:textId="77777777" w:rsidR="007F2BD6" w:rsidRPr="007F2BD6" w:rsidRDefault="007F2BD6" w:rsidP="00974604">
            <w:pPr>
              <w:jc w:val="right"/>
              <w:rPr>
                <w:rFonts w:ascii="Times New Roman" w:hAnsi="Times New Roman"/>
                <w:color w:val="000000"/>
                <w:lang w:eastAsia="es-EC"/>
              </w:rPr>
            </w:pPr>
          </w:p>
        </w:tc>
      </w:tr>
      <w:tr w:rsidR="007F2BD6" w:rsidRPr="007F2BD6" w14:paraId="10C3143A" w14:textId="77777777" w:rsidTr="00974604">
        <w:trPr>
          <w:gridBefore w:val="1"/>
          <w:wBefore w:w="70" w:type="dxa"/>
          <w:trHeight w:val="318"/>
        </w:trPr>
        <w:tc>
          <w:tcPr>
            <w:tcW w:w="972" w:type="dxa"/>
            <w:gridSpan w:val="2"/>
            <w:tcBorders>
              <w:top w:val="nil"/>
              <w:left w:val="nil"/>
              <w:bottom w:val="nil"/>
              <w:right w:val="nil"/>
            </w:tcBorders>
            <w:shd w:val="clear" w:color="auto" w:fill="FBE4D5" w:themeFill="accent2" w:themeFillTint="33"/>
            <w:noWrap/>
            <w:hideMark/>
          </w:tcPr>
          <w:p w14:paraId="4CC8A2D4" w14:textId="77777777" w:rsidR="007F2BD6" w:rsidRPr="007F2BD6" w:rsidRDefault="007F2BD6" w:rsidP="00974604">
            <w:pPr>
              <w:spacing w:after="0"/>
              <w:jc w:val="center"/>
              <w:rPr>
                <w:rFonts w:ascii="Times New Roman" w:hAnsi="Times New Roman"/>
                <w:b/>
                <w:bCs/>
                <w:color w:val="000000"/>
                <w:lang w:eastAsia="es-EC"/>
              </w:rPr>
            </w:pPr>
            <w:r w:rsidRPr="007F2BD6">
              <w:rPr>
                <w:rFonts w:ascii="Times New Roman" w:hAnsi="Times New Roman"/>
                <w:b/>
                <w:color w:val="000000"/>
                <w:lang w:eastAsia="es-EC"/>
              </w:rPr>
              <w:t>22</w:t>
            </w:r>
          </w:p>
        </w:tc>
        <w:tc>
          <w:tcPr>
            <w:tcW w:w="6258" w:type="dxa"/>
            <w:gridSpan w:val="2"/>
            <w:tcBorders>
              <w:top w:val="nil"/>
              <w:left w:val="nil"/>
              <w:bottom w:val="nil"/>
              <w:right w:val="nil"/>
            </w:tcBorders>
            <w:shd w:val="clear" w:color="auto" w:fill="FBE4D5" w:themeFill="accent2" w:themeFillTint="33"/>
            <w:hideMark/>
          </w:tcPr>
          <w:p w14:paraId="481B6D9E" w14:textId="77777777" w:rsidR="007F2BD6" w:rsidRPr="007F2BD6" w:rsidRDefault="007F2BD6" w:rsidP="00974604">
            <w:pPr>
              <w:spacing w:after="0"/>
              <w:rPr>
                <w:rFonts w:ascii="Times New Roman" w:hAnsi="Times New Roman"/>
                <w:b/>
                <w:color w:val="000000"/>
                <w:lang w:eastAsia="es-EC"/>
              </w:rPr>
            </w:pPr>
            <w:r w:rsidRPr="007F2BD6">
              <w:rPr>
                <w:rFonts w:ascii="Times New Roman" w:hAnsi="Times New Roman"/>
                <w:b/>
                <w:color w:val="000000"/>
                <w:lang w:eastAsia="es-EC"/>
              </w:rPr>
              <w:t>Conciertos de Música de Cámara “Sinfónica en Corto"</w:t>
            </w:r>
          </w:p>
        </w:tc>
        <w:tc>
          <w:tcPr>
            <w:tcW w:w="1559" w:type="dxa"/>
            <w:tcBorders>
              <w:top w:val="nil"/>
              <w:left w:val="nil"/>
              <w:bottom w:val="nil"/>
              <w:right w:val="nil"/>
            </w:tcBorders>
            <w:shd w:val="clear" w:color="auto" w:fill="FBE4D5" w:themeFill="accent2" w:themeFillTint="33"/>
            <w:noWrap/>
            <w:hideMark/>
          </w:tcPr>
          <w:p w14:paraId="5F490EA1"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3.805</w:t>
            </w:r>
          </w:p>
        </w:tc>
      </w:tr>
      <w:tr w:rsidR="007F2BD6" w:rsidRPr="007F2BD6" w14:paraId="38522E77" w14:textId="77777777" w:rsidTr="00974604">
        <w:trPr>
          <w:gridBefore w:val="1"/>
          <w:wBefore w:w="70" w:type="dxa"/>
          <w:trHeight w:val="390"/>
        </w:trPr>
        <w:tc>
          <w:tcPr>
            <w:tcW w:w="972" w:type="dxa"/>
            <w:gridSpan w:val="2"/>
            <w:tcBorders>
              <w:top w:val="nil"/>
              <w:left w:val="nil"/>
              <w:bottom w:val="nil"/>
              <w:right w:val="nil"/>
            </w:tcBorders>
            <w:shd w:val="clear" w:color="auto" w:fill="auto"/>
            <w:noWrap/>
            <w:vAlign w:val="bottom"/>
            <w:hideMark/>
          </w:tcPr>
          <w:p w14:paraId="26EBB177" w14:textId="77777777" w:rsidR="007F2BD6" w:rsidRPr="007F2BD6" w:rsidRDefault="007F2BD6" w:rsidP="00974604">
            <w:pPr>
              <w:jc w:val="center"/>
              <w:rPr>
                <w:rFonts w:ascii="Times New Roman" w:hAnsi="Times New Roman"/>
                <w:lang w:eastAsia="es-EC"/>
              </w:rPr>
            </w:pPr>
          </w:p>
        </w:tc>
        <w:tc>
          <w:tcPr>
            <w:tcW w:w="6258" w:type="dxa"/>
            <w:gridSpan w:val="2"/>
            <w:tcBorders>
              <w:top w:val="nil"/>
              <w:left w:val="nil"/>
              <w:bottom w:val="nil"/>
              <w:right w:val="nil"/>
            </w:tcBorders>
            <w:shd w:val="clear" w:color="000000" w:fill="FFFFFF"/>
            <w:vAlign w:val="center"/>
            <w:hideMark/>
          </w:tcPr>
          <w:p w14:paraId="3B03E524" w14:textId="77777777" w:rsidR="007F2BD6" w:rsidRPr="007F2BD6" w:rsidRDefault="007F2BD6" w:rsidP="00974604">
            <w:pPr>
              <w:autoSpaceDE w:val="0"/>
              <w:autoSpaceDN w:val="0"/>
              <w:adjustRightInd w:val="0"/>
              <w:spacing w:after="0" w:line="240" w:lineRule="auto"/>
              <w:jc w:val="both"/>
              <w:rPr>
                <w:rFonts w:ascii="Times-Roman" w:hAnsi="Times-Roman" w:cs="Times-Roman"/>
              </w:rPr>
            </w:pPr>
            <w:r w:rsidRPr="007F2BD6">
              <w:rPr>
                <w:rFonts w:ascii="Times-Roman" w:hAnsi="Times-Roman" w:cs="Times-Roman"/>
                <w:bCs/>
              </w:rPr>
              <w:t>Conciertos de música de cámara que pueden ser preparados por los grupos establecidos o por ensambles o grupos solicitados por el Director Titular.</w:t>
            </w:r>
          </w:p>
        </w:tc>
        <w:tc>
          <w:tcPr>
            <w:tcW w:w="1559" w:type="dxa"/>
            <w:tcBorders>
              <w:top w:val="nil"/>
              <w:left w:val="nil"/>
              <w:bottom w:val="nil"/>
              <w:right w:val="nil"/>
            </w:tcBorders>
            <w:shd w:val="clear" w:color="auto" w:fill="auto"/>
            <w:noWrap/>
            <w:vAlign w:val="bottom"/>
            <w:hideMark/>
          </w:tcPr>
          <w:p w14:paraId="1F7A77C9" w14:textId="77777777" w:rsidR="007F2BD6" w:rsidRPr="007F2BD6" w:rsidRDefault="007F2BD6" w:rsidP="00974604">
            <w:pPr>
              <w:jc w:val="right"/>
              <w:rPr>
                <w:rFonts w:ascii="Times New Roman" w:hAnsi="Times New Roman"/>
                <w:color w:val="000000"/>
                <w:lang w:eastAsia="es-EC"/>
              </w:rPr>
            </w:pPr>
          </w:p>
        </w:tc>
      </w:tr>
      <w:tr w:rsidR="007F2BD6" w:rsidRPr="007F2BD6" w14:paraId="5A9196BD" w14:textId="77777777" w:rsidTr="00974604">
        <w:trPr>
          <w:trHeight w:val="298"/>
        </w:trPr>
        <w:tc>
          <w:tcPr>
            <w:tcW w:w="972" w:type="dxa"/>
            <w:gridSpan w:val="2"/>
            <w:tcBorders>
              <w:top w:val="nil"/>
              <w:left w:val="nil"/>
              <w:bottom w:val="nil"/>
              <w:right w:val="nil"/>
            </w:tcBorders>
            <w:shd w:val="clear" w:color="auto" w:fill="D0CECE" w:themeFill="background2" w:themeFillShade="E6"/>
            <w:noWrap/>
            <w:vAlign w:val="bottom"/>
          </w:tcPr>
          <w:p w14:paraId="43CD59E8" w14:textId="77777777" w:rsidR="007F2BD6" w:rsidRPr="007F2BD6" w:rsidRDefault="007F2BD6" w:rsidP="00974604">
            <w:pPr>
              <w:spacing w:after="0"/>
              <w:jc w:val="center"/>
              <w:rPr>
                <w:rFonts w:ascii="Times New Roman" w:hAnsi="Times New Roman"/>
                <w:b/>
                <w:bCs/>
                <w:color w:val="000000"/>
                <w:lang w:eastAsia="es-EC"/>
              </w:rPr>
            </w:pPr>
            <w:r w:rsidRPr="007F2BD6">
              <w:rPr>
                <w:rFonts w:ascii="Times New Roman" w:hAnsi="Times New Roman"/>
                <w:b/>
                <w:color w:val="000000"/>
                <w:lang w:eastAsia="es-EC"/>
              </w:rPr>
              <w:t>34</w:t>
            </w:r>
          </w:p>
        </w:tc>
        <w:tc>
          <w:tcPr>
            <w:tcW w:w="4840" w:type="dxa"/>
            <w:gridSpan w:val="2"/>
            <w:tcBorders>
              <w:top w:val="nil"/>
              <w:left w:val="nil"/>
              <w:bottom w:val="nil"/>
              <w:right w:val="nil"/>
            </w:tcBorders>
            <w:shd w:val="clear" w:color="auto" w:fill="D0CECE" w:themeFill="background2" w:themeFillShade="E6"/>
            <w:vAlign w:val="center"/>
          </w:tcPr>
          <w:p w14:paraId="37FEE87B"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Procesos de formación</w:t>
            </w:r>
          </w:p>
        </w:tc>
        <w:tc>
          <w:tcPr>
            <w:tcW w:w="3047" w:type="dxa"/>
            <w:gridSpan w:val="2"/>
            <w:tcBorders>
              <w:top w:val="nil"/>
              <w:left w:val="nil"/>
              <w:bottom w:val="nil"/>
              <w:right w:val="nil"/>
            </w:tcBorders>
            <w:shd w:val="clear" w:color="auto" w:fill="D0CECE" w:themeFill="background2" w:themeFillShade="E6"/>
            <w:noWrap/>
            <w:vAlign w:val="bottom"/>
          </w:tcPr>
          <w:p w14:paraId="4929904C"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13.016</w:t>
            </w:r>
          </w:p>
        </w:tc>
      </w:tr>
      <w:tr w:rsidR="007F2BD6" w:rsidRPr="007F2BD6" w14:paraId="06DA6058" w14:textId="77777777" w:rsidTr="00974604">
        <w:trPr>
          <w:gridBefore w:val="1"/>
          <w:wBefore w:w="70" w:type="dxa"/>
          <w:trHeight w:val="248"/>
        </w:trPr>
        <w:tc>
          <w:tcPr>
            <w:tcW w:w="972" w:type="dxa"/>
            <w:gridSpan w:val="2"/>
            <w:tcBorders>
              <w:top w:val="nil"/>
              <w:left w:val="nil"/>
              <w:bottom w:val="nil"/>
              <w:right w:val="nil"/>
            </w:tcBorders>
            <w:shd w:val="clear" w:color="auto" w:fill="auto"/>
            <w:noWrap/>
            <w:vAlign w:val="bottom"/>
          </w:tcPr>
          <w:p w14:paraId="1E50B66A" w14:textId="77777777" w:rsidR="007F2BD6" w:rsidRPr="007F2BD6" w:rsidRDefault="007F2BD6" w:rsidP="00974604">
            <w:pPr>
              <w:jc w:val="center"/>
              <w:rPr>
                <w:rFonts w:ascii="Times New Roman" w:hAnsi="Times New Roman"/>
                <w:b/>
                <w:bCs/>
                <w:color w:val="000000"/>
                <w:lang w:eastAsia="es-EC"/>
              </w:rPr>
            </w:pPr>
          </w:p>
        </w:tc>
        <w:tc>
          <w:tcPr>
            <w:tcW w:w="6258" w:type="dxa"/>
            <w:gridSpan w:val="2"/>
            <w:tcBorders>
              <w:top w:val="nil"/>
              <w:left w:val="nil"/>
              <w:bottom w:val="nil"/>
              <w:right w:val="nil"/>
            </w:tcBorders>
            <w:shd w:val="clear" w:color="auto" w:fill="auto"/>
          </w:tcPr>
          <w:p w14:paraId="1972CD9D" w14:textId="77777777" w:rsidR="007F2BD6" w:rsidRPr="007F2BD6" w:rsidRDefault="007F2BD6" w:rsidP="00974604">
            <w:pPr>
              <w:jc w:val="both"/>
              <w:rPr>
                <w:rFonts w:ascii="Times New Roman" w:hAnsi="Times New Roman"/>
                <w:color w:val="000000"/>
                <w:lang w:eastAsia="es-EC"/>
              </w:rPr>
            </w:pPr>
            <w:r w:rsidRPr="007F2BD6">
              <w:rPr>
                <w:rFonts w:ascii="Times-Roman" w:hAnsi="Times-Roman" w:cs="Times-Roman"/>
                <w:bCs/>
              </w:rPr>
              <w:t>Los procesos de formación para fomentar la generación de nuevos y diversos públicos enfocados en la niñez y juventud.</w:t>
            </w:r>
          </w:p>
        </w:tc>
        <w:tc>
          <w:tcPr>
            <w:tcW w:w="1559" w:type="dxa"/>
            <w:tcBorders>
              <w:top w:val="nil"/>
              <w:left w:val="nil"/>
              <w:bottom w:val="nil"/>
              <w:right w:val="nil"/>
            </w:tcBorders>
            <w:shd w:val="clear" w:color="auto" w:fill="auto"/>
            <w:noWrap/>
            <w:vAlign w:val="bottom"/>
          </w:tcPr>
          <w:p w14:paraId="6446AFFD" w14:textId="77777777" w:rsidR="007F2BD6" w:rsidRPr="007F2BD6" w:rsidRDefault="007F2BD6" w:rsidP="00974604">
            <w:pPr>
              <w:jc w:val="right"/>
              <w:rPr>
                <w:rFonts w:ascii="Times New Roman" w:hAnsi="Times New Roman"/>
                <w:color w:val="000000"/>
                <w:lang w:eastAsia="es-EC"/>
              </w:rPr>
            </w:pPr>
          </w:p>
        </w:tc>
      </w:tr>
      <w:tr w:rsidR="007F2BD6" w:rsidRPr="007F2BD6" w14:paraId="703C3E7C" w14:textId="77777777" w:rsidTr="00974604">
        <w:trPr>
          <w:gridBefore w:val="1"/>
          <w:wBefore w:w="70" w:type="dxa"/>
          <w:trHeight w:val="1463"/>
        </w:trPr>
        <w:tc>
          <w:tcPr>
            <w:tcW w:w="972" w:type="dxa"/>
            <w:gridSpan w:val="2"/>
            <w:tcBorders>
              <w:top w:val="nil"/>
              <w:left w:val="nil"/>
              <w:bottom w:val="nil"/>
              <w:right w:val="nil"/>
            </w:tcBorders>
            <w:shd w:val="clear" w:color="auto" w:fill="auto"/>
            <w:noWrap/>
            <w:vAlign w:val="bottom"/>
          </w:tcPr>
          <w:p w14:paraId="02AEC4DF" w14:textId="77777777" w:rsidR="007F2BD6" w:rsidRPr="007F2BD6" w:rsidRDefault="007F2BD6" w:rsidP="00974604">
            <w:pPr>
              <w:jc w:val="both"/>
              <w:rPr>
                <w:rFonts w:ascii="Times New Roman" w:hAnsi="Times New Roman"/>
                <w:b/>
                <w:bCs/>
                <w:color w:val="000000"/>
                <w:lang w:eastAsia="es-EC"/>
              </w:rPr>
            </w:pPr>
          </w:p>
        </w:tc>
        <w:tc>
          <w:tcPr>
            <w:tcW w:w="6258" w:type="dxa"/>
            <w:gridSpan w:val="2"/>
            <w:tcBorders>
              <w:top w:val="nil"/>
              <w:left w:val="nil"/>
              <w:bottom w:val="nil"/>
              <w:right w:val="nil"/>
            </w:tcBorders>
            <w:shd w:val="clear" w:color="auto" w:fill="auto"/>
          </w:tcPr>
          <w:p w14:paraId="05C35BA2" w14:textId="77777777" w:rsidR="007F2BD6" w:rsidRPr="007F2BD6" w:rsidRDefault="007F2BD6" w:rsidP="00974604">
            <w:pPr>
              <w:jc w:val="both"/>
              <w:rPr>
                <w:rFonts w:ascii="Times-Roman" w:hAnsi="Times-Roman" w:cs="Times-Roman"/>
                <w:bCs/>
              </w:rPr>
            </w:pPr>
            <w:r w:rsidRPr="007F2BD6">
              <w:rPr>
                <w:rFonts w:ascii="Times-Roman" w:hAnsi="Times-Roman" w:cs="Times-Roman"/>
                <w:bCs/>
              </w:rPr>
              <w:t>Dentro de este programa se dividen en:</w:t>
            </w:r>
          </w:p>
          <w:p w14:paraId="329F074F" w14:textId="77777777" w:rsidR="007F2BD6" w:rsidRPr="007F2BD6" w:rsidRDefault="007F2BD6" w:rsidP="00974604">
            <w:pPr>
              <w:autoSpaceDE w:val="0"/>
              <w:autoSpaceDN w:val="0"/>
              <w:adjustRightInd w:val="0"/>
              <w:spacing w:after="0" w:line="240" w:lineRule="auto"/>
              <w:jc w:val="both"/>
              <w:rPr>
                <w:rFonts w:ascii="Times-Roman" w:hAnsi="Times-Roman" w:cs="Times-Roman"/>
                <w:bCs/>
              </w:rPr>
            </w:pPr>
            <w:r w:rsidRPr="007F2BD6">
              <w:rPr>
                <w:rFonts w:ascii="Times-Roman" w:hAnsi="Times-Roman" w:cs="Times-Roman"/>
                <w:bCs/>
              </w:rPr>
              <w:t>Conciertos didácticos</w:t>
            </w:r>
          </w:p>
          <w:p w14:paraId="19E827AD" w14:textId="77777777" w:rsidR="007F2BD6" w:rsidRPr="007F2BD6" w:rsidRDefault="007F2BD6" w:rsidP="00974604">
            <w:pPr>
              <w:autoSpaceDE w:val="0"/>
              <w:autoSpaceDN w:val="0"/>
              <w:adjustRightInd w:val="0"/>
              <w:spacing w:after="0" w:line="240" w:lineRule="auto"/>
              <w:jc w:val="both"/>
              <w:rPr>
                <w:rFonts w:ascii="Times-Roman" w:hAnsi="Times-Roman" w:cs="Times-Roman"/>
                <w:bCs/>
              </w:rPr>
            </w:pPr>
            <w:r w:rsidRPr="007F2BD6">
              <w:rPr>
                <w:rFonts w:ascii="Times-Roman" w:hAnsi="Times-Roman" w:cs="Times-Roman"/>
                <w:bCs/>
              </w:rPr>
              <w:t>Proyecto OSL va a las aulas</w:t>
            </w:r>
          </w:p>
          <w:p w14:paraId="7A46D519" w14:textId="77777777" w:rsidR="007F2BD6" w:rsidRPr="007F2BD6" w:rsidRDefault="007F2BD6" w:rsidP="00974604">
            <w:pPr>
              <w:autoSpaceDE w:val="0"/>
              <w:autoSpaceDN w:val="0"/>
              <w:adjustRightInd w:val="0"/>
              <w:spacing w:after="0" w:line="240" w:lineRule="auto"/>
              <w:jc w:val="both"/>
              <w:rPr>
                <w:rFonts w:ascii="Times-Roman" w:hAnsi="Times-Roman" w:cs="Times-Roman"/>
                <w:bCs/>
              </w:rPr>
            </w:pPr>
            <w:r w:rsidRPr="007F2BD6">
              <w:rPr>
                <w:rFonts w:ascii="Times-Roman" w:hAnsi="Times-Roman" w:cs="Times-Roman"/>
                <w:bCs/>
              </w:rPr>
              <w:t>Sesiones pedagógicas</w:t>
            </w:r>
          </w:p>
          <w:p w14:paraId="0A6A1FF3" w14:textId="77777777" w:rsidR="007F2BD6" w:rsidRPr="007F2BD6" w:rsidRDefault="007F2BD6" w:rsidP="00974604">
            <w:pPr>
              <w:jc w:val="both"/>
              <w:rPr>
                <w:rFonts w:ascii="Times New Roman" w:hAnsi="Times New Roman"/>
                <w:color w:val="000000"/>
                <w:lang w:eastAsia="es-EC"/>
              </w:rPr>
            </w:pPr>
            <w:r w:rsidRPr="007F2BD6">
              <w:rPr>
                <w:rFonts w:ascii="Times-Roman" w:hAnsi="Times-Roman" w:cs="Times-Roman"/>
                <w:bCs/>
              </w:rPr>
              <w:t>Capacitaciones</w:t>
            </w:r>
          </w:p>
        </w:tc>
        <w:tc>
          <w:tcPr>
            <w:tcW w:w="1559" w:type="dxa"/>
            <w:tcBorders>
              <w:top w:val="nil"/>
              <w:left w:val="nil"/>
              <w:bottom w:val="nil"/>
              <w:right w:val="nil"/>
            </w:tcBorders>
            <w:shd w:val="clear" w:color="auto" w:fill="auto"/>
            <w:noWrap/>
            <w:vAlign w:val="bottom"/>
          </w:tcPr>
          <w:p w14:paraId="245872E3" w14:textId="77777777" w:rsidR="007F2BD6" w:rsidRPr="007F2BD6" w:rsidRDefault="007F2BD6" w:rsidP="00974604">
            <w:pPr>
              <w:jc w:val="right"/>
              <w:rPr>
                <w:rFonts w:ascii="Times New Roman" w:hAnsi="Times New Roman"/>
                <w:color w:val="000000"/>
                <w:lang w:eastAsia="es-EC"/>
              </w:rPr>
            </w:pPr>
          </w:p>
        </w:tc>
      </w:tr>
      <w:tr w:rsidR="007F2BD6" w:rsidRPr="007F2BD6" w14:paraId="0D5AECEF" w14:textId="77777777" w:rsidTr="00974604">
        <w:trPr>
          <w:gridBefore w:val="1"/>
          <w:wBefore w:w="70" w:type="dxa"/>
          <w:trHeight w:val="390"/>
        </w:trPr>
        <w:tc>
          <w:tcPr>
            <w:tcW w:w="972" w:type="dxa"/>
            <w:gridSpan w:val="2"/>
            <w:tcBorders>
              <w:top w:val="nil"/>
              <w:left w:val="nil"/>
              <w:bottom w:val="nil"/>
              <w:right w:val="nil"/>
            </w:tcBorders>
            <w:shd w:val="clear" w:color="auto" w:fill="FFF2CC" w:themeFill="accent4" w:themeFillTint="33"/>
            <w:noWrap/>
            <w:vAlign w:val="bottom"/>
            <w:hideMark/>
          </w:tcPr>
          <w:p w14:paraId="52361AF3" w14:textId="77777777" w:rsidR="007F2BD6" w:rsidRPr="007F2BD6" w:rsidRDefault="007F2BD6" w:rsidP="00974604">
            <w:pPr>
              <w:spacing w:after="0"/>
              <w:jc w:val="center"/>
              <w:rPr>
                <w:rFonts w:ascii="Times New Roman" w:hAnsi="Times New Roman"/>
                <w:b/>
                <w:bCs/>
                <w:color w:val="000000"/>
                <w:lang w:eastAsia="es-EC"/>
              </w:rPr>
            </w:pPr>
            <w:r w:rsidRPr="007F2BD6">
              <w:rPr>
                <w:rFonts w:ascii="Times New Roman" w:hAnsi="Times New Roman"/>
                <w:b/>
                <w:color w:val="000000"/>
                <w:lang w:eastAsia="es-EC"/>
              </w:rPr>
              <w:t>22</w:t>
            </w:r>
          </w:p>
        </w:tc>
        <w:tc>
          <w:tcPr>
            <w:tcW w:w="6258" w:type="dxa"/>
            <w:gridSpan w:val="2"/>
            <w:tcBorders>
              <w:top w:val="nil"/>
              <w:left w:val="nil"/>
              <w:bottom w:val="nil"/>
              <w:right w:val="nil"/>
            </w:tcBorders>
            <w:shd w:val="clear" w:color="auto" w:fill="FFF2CC" w:themeFill="accent4" w:themeFillTint="33"/>
            <w:vAlign w:val="center"/>
            <w:hideMark/>
          </w:tcPr>
          <w:p w14:paraId="00B4B885"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Conciertos de Vinculación</w:t>
            </w:r>
          </w:p>
        </w:tc>
        <w:tc>
          <w:tcPr>
            <w:tcW w:w="1559" w:type="dxa"/>
            <w:tcBorders>
              <w:top w:val="nil"/>
              <w:left w:val="nil"/>
              <w:bottom w:val="nil"/>
              <w:right w:val="nil"/>
            </w:tcBorders>
            <w:shd w:val="clear" w:color="auto" w:fill="FFF2CC" w:themeFill="accent4" w:themeFillTint="33"/>
            <w:noWrap/>
            <w:vAlign w:val="bottom"/>
            <w:hideMark/>
          </w:tcPr>
          <w:p w14:paraId="30176A6F"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1.348</w:t>
            </w:r>
          </w:p>
        </w:tc>
      </w:tr>
      <w:tr w:rsidR="007F2BD6" w:rsidRPr="007F2BD6" w14:paraId="33E59D0D" w14:textId="77777777" w:rsidTr="00974604">
        <w:trPr>
          <w:gridBefore w:val="1"/>
          <w:wBefore w:w="70" w:type="dxa"/>
          <w:trHeight w:val="713"/>
        </w:trPr>
        <w:tc>
          <w:tcPr>
            <w:tcW w:w="972" w:type="dxa"/>
            <w:gridSpan w:val="2"/>
            <w:tcBorders>
              <w:top w:val="nil"/>
              <w:left w:val="nil"/>
              <w:bottom w:val="nil"/>
              <w:right w:val="nil"/>
            </w:tcBorders>
            <w:shd w:val="clear" w:color="auto" w:fill="auto"/>
            <w:noWrap/>
            <w:vAlign w:val="center"/>
            <w:hideMark/>
          </w:tcPr>
          <w:p w14:paraId="74404C2C" w14:textId="77777777" w:rsidR="007F2BD6" w:rsidRPr="007F2BD6" w:rsidRDefault="007F2BD6" w:rsidP="00974604">
            <w:pPr>
              <w:jc w:val="center"/>
              <w:rPr>
                <w:rFonts w:ascii="Times New Roman" w:hAnsi="Times New Roman"/>
                <w:lang w:eastAsia="es-EC"/>
              </w:rPr>
            </w:pPr>
          </w:p>
        </w:tc>
        <w:tc>
          <w:tcPr>
            <w:tcW w:w="6258" w:type="dxa"/>
            <w:gridSpan w:val="2"/>
            <w:tcBorders>
              <w:top w:val="nil"/>
              <w:left w:val="nil"/>
              <w:bottom w:val="nil"/>
              <w:right w:val="nil"/>
            </w:tcBorders>
            <w:shd w:val="clear" w:color="auto" w:fill="auto"/>
            <w:vAlign w:val="center"/>
            <w:hideMark/>
          </w:tcPr>
          <w:p w14:paraId="61B73725" w14:textId="77777777" w:rsidR="007F2BD6" w:rsidRPr="007F2BD6" w:rsidRDefault="007F2BD6" w:rsidP="00974604">
            <w:pPr>
              <w:autoSpaceDE w:val="0"/>
              <w:autoSpaceDN w:val="0"/>
              <w:adjustRightInd w:val="0"/>
              <w:spacing w:after="0" w:line="240" w:lineRule="auto"/>
              <w:jc w:val="both"/>
              <w:rPr>
                <w:rFonts w:ascii="Times-Roman" w:hAnsi="Times-Roman" w:cs="Times-Roman"/>
              </w:rPr>
            </w:pPr>
            <w:r w:rsidRPr="007F2BD6">
              <w:rPr>
                <w:rFonts w:ascii="Times-Roman" w:hAnsi="Times-Roman" w:cs="Times-Roman"/>
                <w:bCs/>
              </w:rPr>
              <w:t>Vinculaciones con la comunidad que busca atender a sectores vulnerables de nuestra comunidad (centros de acogimiento infantil y hogares de adulto mayor, de adolescentes, población con capacidades especiales, entre otros)</w:t>
            </w:r>
          </w:p>
        </w:tc>
        <w:tc>
          <w:tcPr>
            <w:tcW w:w="1559" w:type="dxa"/>
            <w:tcBorders>
              <w:top w:val="nil"/>
              <w:left w:val="nil"/>
              <w:bottom w:val="nil"/>
              <w:right w:val="nil"/>
            </w:tcBorders>
            <w:shd w:val="clear" w:color="auto" w:fill="auto"/>
            <w:noWrap/>
            <w:vAlign w:val="center"/>
            <w:hideMark/>
          </w:tcPr>
          <w:p w14:paraId="4CCB721D" w14:textId="77777777" w:rsidR="007F2BD6" w:rsidRPr="007F2BD6" w:rsidRDefault="007F2BD6" w:rsidP="00974604">
            <w:pPr>
              <w:jc w:val="right"/>
              <w:rPr>
                <w:rFonts w:ascii="Times New Roman" w:hAnsi="Times New Roman"/>
                <w:color w:val="000000"/>
                <w:lang w:eastAsia="es-EC"/>
              </w:rPr>
            </w:pPr>
          </w:p>
        </w:tc>
      </w:tr>
      <w:tr w:rsidR="007F2BD6" w:rsidRPr="007F2BD6" w14:paraId="585B2B65" w14:textId="77777777" w:rsidTr="00974604">
        <w:trPr>
          <w:gridBefore w:val="1"/>
          <w:wBefore w:w="70" w:type="dxa"/>
          <w:trHeight w:val="300"/>
        </w:trPr>
        <w:tc>
          <w:tcPr>
            <w:tcW w:w="972" w:type="dxa"/>
            <w:gridSpan w:val="2"/>
            <w:tcBorders>
              <w:top w:val="nil"/>
              <w:left w:val="nil"/>
              <w:bottom w:val="nil"/>
              <w:right w:val="nil"/>
            </w:tcBorders>
            <w:shd w:val="clear" w:color="auto" w:fill="A8D08D" w:themeFill="accent6" w:themeFillTint="99"/>
            <w:vAlign w:val="bottom"/>
            <w:hideMark/>
          </w:tcPr>
          <w:p w14:paraId="0AC6BF63" w14:textId="77777777" w:rsidR="007F2BD6" w:rsidRPr="007F2BD6" w:rsidRDefault="007F2BD6" w:rsidP="00974604">
            <w:pPr>
              <w:spacing w:after="0"/>
              <w:jc w:val="center"/>
              <w:rPr>
                <w:rFonts w:ascii="Times New Roman" w:hAnsi="Times New Roman"/>
                <w:b/>
                <w:bCs/>
                <w:lang w:eastAsia="es-EC"/>
              </w:rPr>
            </w:pPr>
            <w:r w:rsidRPr="007F2BD6">
              <w:rPr>
                <w:rFonts w:ascii="Times New Roman" w:hAnsi="Times New Roman"/>
                <w:b/>
                <w:bCs/>
                <w:lang w:eastAsia="es-EC"/>
              </w:rPr>
              <w:t>6</w:t>
            </w:r>
          </w:p>
        </w:tc>
        <w:tc>
          <w:tcPr>
            <w:tcW w:w="6258" w:type="dxa"/>
            <w:gridSpan w:val="2"/>
            <w:tcBorders>
              <w:top w:val="nil"/>
              <w:left w:val="nil"/>
              <w:bottom w:val="nil"/>
              <w:right w:val="nil"/>
            </w:tcBorders>
            <w:shd w:val="clear" w:color="auto" w:fill="A8D08D" w:themeFill="accent6" w:themeFillTint="99"/>
            <w:vAlign w:val="bottom"/>
            <w:hideMark/>
          </w:tcPr>
          <w:p w14:paraId="05A8ED45"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bCs/>
                <w:color w:val="000000"/>
                <w:lang w:eastAsia="es-EC"/>
              </w:rPr>
              <w:t>Sinfónica digital</w:t>
            </w:r>
          </w:p>
        </w:tc>
        <w:tc>
          <w:tcPr>
            <w:tcW w:w="1559" w:type="dxa"/>
            <w:tcBorders>
              <w:top w:val="nil"/>
              <w:left w:val="nil"/>
              <w:bottom w:val="nil"/>
              <w:right w:val="nil"/>
            </w:tcBorders>
            <w:shd w:val="clear" w:color="auto" w:fill="A8D08D" w:themeFill="accent6" w:themeFillTint="99"/>
            <w:vAlign w:val="bottom"/>
            <w:hideMark/>
          </w:tcPr>
          <w:p w14:paraId="3CA31B4D"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color w:val="000000"/>
                <w:lang w:eastAsia="es-EC"/>
              </w:rPr>
              <w:t xml:space="preserve">9812 </w:t>
            </w:r>
          </w:p>
        </w:tc>
      </w:tr>
      <w:tr w:rsidR="007F2BD6" w:rsidRPr="007F2BD6" w14:paraId="260730FB" w14:textId="77777777" w:rsidTr="00974604">
        <w:trPr>
          <w:gridBefore w:val="1"/>
          <w:wBefore w:w="70" w:type="dxa"/>
          <w:trHeight w:val="990"/>
        </w:trPr>
        <w:tc>
          <w:tcPr>
            <w:tcW w:w="972" w:type="dxa"/>
            <w:gridSpan w:val="2"/>
            <w:tcBorders>
              <w:top w:val="nil"/>
              <w:left w:val="nil"/>
              <w:bottom w:val="nil"/>
              <w:right w:val="nil"/>
            </w:tcBorders>
            <w:shd w:val="clear" w:color="auto" w:fill="auto"/>
            <w:noWrap/>
            <w:vAlign w:val="center"/>
            <w:hideMark/>
          </w:tcPr>
          <w:p w14:paraId="3C9C940A" w14:textId="77777777" w:rsidR="007F2BD6" w:rsidRPr="007F2BD6" w:rsidRDefault="007F2BD6" w:rsidP="00974604">
            <w:pPr>
              <w:jc w:val="center"/>
              <w:rPr>
                <w:rFonts w:ascii="Times New Roman" w:hAnsi="Times New Roman"/>
                <w:color w:val="000000"/>
                <w:lang w:eastAsia="es-EC"/>
              </w:rPr>
            </w:pPr>
          </w:p>
        </w:tc>
        <w:tc>
          <w:tcPr>
            <w:tcW w:w="6258" w:type="dxa"/>
            <w:gridSpan w:val="2"/>
            <w:tcBorders>
              <w:top w:val="nil"/>
              <w:left w:val="nil"/>
              <w:bottom w:val="nil"/>
              <w:right w:val="nil"/>
            </w:tcBorders>
            <w:shd w:val="clear" w:color="auto" w:fill="auto"/>
            <w:vAlign w:val="center"/>
            <w:hideMark/>
          </w:tcPr>
          <w:p w14:paraId="5DE80F02" w14:textId="77777777" w:rsidR="007F2BD6" w:rsidRPr="007F2BD6" w:rsidRDefault="007F2BD6" w:rsidP="00974604">
            <w:pPr>
              <w:spacing w:after="0"/>
              <w:jc w:val="both"/>
              <w:rPr>
                <w:rFonts w:ascii="Times New Roman" w:hAnsi="Times New Roman"/>
                <w:bCs/>
                <w:color w:val="000000"/>
                <w:lang w:eastAsia="es-EC"/>
              </w:rPr>
            </w:pPr>
            <w:r w:rsidRPr="007F2BD6">
              <w:rPr>
                <w:rFonts w:ascii="Times New Roman" w:hAnsi="Times New Roman"/>
                <w:bCs/>
                <w:color w:val="000000"/>
                <w:lang w:eastAsia="es-EC"/>
              </w:rPr>
              <w:t>Eventos en plataformas digitales OSL con número de reproducciones</w:t>
            </w:r>
            <w:r w:rsidRPr="007F2BD6">
              <w:rPr>
                <w:rFonts w:ascii="Times-Roman" w:hAnsi="Times-Roman" w:cs="Times-Roman"/>
                <w:bCs/>
              </w:rPr>
              <w:t xml:space="preserve"> </w:t>
            </w:r>
          </w:p>
        </w:tc>
        <w:tc>
          <w:tcPr>
            <w:tcW w:w="1559" w:type="dxa"/>
            <w:tcBorders>
              <w:top w:val="nil"/>
              <w:left w:val="nil"/>
              <w:bottom w:val="nil"/>
              <w:right w:val="nil"/>
            </w:tcBorders>
            <w:shd w:val="clear" w:color="auto" w:fill="auto"/>
            <w:noWrap/>
            <w:vAlign w:val="center"/>
            <w:hideMark/>
          </w:tcPr>
          <w:p w14:paraId="2A94B597" w14:textId="77777777" w:rsidR="007F2BD6" w:rsidRPr="007F2BD6" w:rsidRDefault="007F2BD6" w:rsidP="00974604">
            <w:pPr>
              <w:rPr>
                <w:rFonts w:ascii="Times New Roman" w:hAnsi="Times New Roman"/>
                <w:color w:val="000000"/>
                <w:lang w:eastAsia="es-EC"/>
              </w:rPr>
            </w:pPr>
          </w:p>
        </w:tc>
      </w:tr>
      <w:tr w:rsidR="007F2BD6" w:rsidRPr="007F2BD6" w14:paraId="60AE1B11" w14:textId="77777777" w:rsidTr="00974604">
        <w:trPr>
          <w:gridBefore w:val="1"/>
          <w:wBefore w:w="70" w:type="dxa"/>
          <w:trHeight w:val="300"/>
        </w:trPr>
        <w:tc>
          <w:tcPr>
            <w:tcW w:w="972" w:type="dxa"/>
            <w:gridSpan w:val="2"/>
            <w:tcBorders>
              <w:top w:val="nil"/>
              <w:left w:val="nil"/>
              <w:bottom w:val="nil"/>
              <w:right w:val="nil"/>
            </w:tcBorders>
            <w:shd w:val="clear" w:color="auto" w:fill="F2F2F2" w:themeFill="background1" w:themeFillShade="F2"/>
            <w:noWrap/>
            <w:vAlign w:val="bottom"/>
          </w:tcPr>
          <w:p w14:paraId="7CEEDFD3" w14:textId="77777777" w:rsidR="007F2BD6" w:rsidRPr="007F2BD6" w:rsidRDefault="007F2BD6" w:rsidP="00974604">
            <w:pPr>
              <w:spacing w:after="0"/>
              <w:jc w:val="center"/>
              <w:rPr>
                <w:rFonts w:ascii="Times New Roman" w:hAnsi="Times New Roman"/>
                <w:lang w:eastAsia="es-EC"/>
              </w:rPr>
            </w:pPr>
          </w:p>
        </w:tc>
        <w:tc>
          <w:tcPr>
            <w:tcW w:w="6258" w:type="dxa"/>
            <w:gridSpan w:val="2"/>
            <w:tcBorders>
              <w:top w:val="nil"/>
              <w:left w:val="nil"/>
              <w:bottom w:val="nil"/>
              <w:right w:val="nil"/>
            </w:tcBorders>
            <w:shd w:val="clear" w:color="auto" w:fill="F2F2F2" w:themeFill="background1" w:themeFillShade="F2"/>
            <w:noWrap/>
            <w:vAlign w:val="bottom"/>
          </w:tcPr>
          <w:p w14:paraId="730DAF44" w14:textId="77777777" w:rsidR="007F2BD6" w:rsidRPr="007F2BD6" w:rsidRDefault="007F2BD6" w:rsidP="00974604">
            <w:pPr>
              <w:spacing w:after="0"/>
              <w:rPr>
                <w:rFonts w:ascii="Times New Roman" w:hAnsi="Times New Roman"/>
                <w:b/>
                <w:color w:val="000000"/>
                <w:lang w:eastAsia="es-EC"/>
              </w:rPr>
            </w:pPr>
            <w:r w:rsidRPr="007F2BD6">
              <w:rPr>
                <w:rFonts w:ascii="Times New Roman" w:hAnsi="Times New Roman"/>
                <w:b/>
                <w:color w:val="000000"/>
                <w:lang w:eastAsia="es-EC"/>
              </w:rPr>
              <w:t>SUMA DE EVENTOS EJECUTADOS EN 2024</w:t>
            </w:r>
          </w:p>
        </w:tc>
        <w:tc>
          <w:tcPr>
            <w:tcW w:w="1559" w:type="dxa"/>
            <w:tcBorders>
              <w:top w:val="nil"/>
              <w:left w:val="nil"/>
              <w:bottom w:val="nil"/>
              <w:right w:val="nil"/>
            </w:tcBorders>
            <w:shd w:val="clear" w:color="auto" w:fill="F2F2F2" w:themeFill="background1" w:themeFillShade="F2"/>
            <w:noWrap/>
            <w:vAlign w:val="bottom"/>
          </w:tcPr>
          <w:p w14:paraId="6F09A93A" w14:textId="77777777" w:rsidR="007F2BD6" w:rsidRPr="007F2BD6" w:rsidRDefault="007F2BD6" w:rsidP="00974604">
            <w:pPr>
              <w:spacing w:after="0"/>
              <w:jc w:val="right"/>
              <w:rPr>
                <w:rFonts w:ascii="Times New Roman" w:hAnsi="Times New Roman"/>
                <w:b/>
                <w:color w:val="000000"/>
                <w:lang w:eastAsia="es-EC"/>
              </w:rPr>
            </w:pPr>
            <w:r w:rsidRPr="007F2BD6">
              <w:rPr>
                <w:rFonts w:ascii="Times New Roman" w:hAnsi="Times New Roman"/>
                <w:b/>
                <w:color w:val="000000"/>
                <w:lang w:eastAsia="es-EC"/>
              </w:rPr>
              <w:t>125</w:t>
            </w:r>
          </w:p>
        </w:tc>
      </w:tr>
      <w:tr w:rsidR="007F2BD6" w:rsidRPr="007F2BD6" w14:paraId="40ACCFAA" w14:textId="77777777" w:rsidTr="00974604">
        <w:trPr>
          <w:gridBefore w:val="1"/>
          <w:wBefore w:w="70" w:type="dxa"/>
          <w:trHeight w:val="300"/>
        </w:trPr>
        <w:tc>
          <w:tcPr>
            <w:tcW w:w="972" w:type="dxa"/>
            <w:gridSpan w:val="2"/>
            <w:tcBorders>
              <w:top w:val="nil"/>
              <w:left w:val="nil"/>
              <w:bottom w:val="nil"/>
              <w:right w:val="nil"/>
            </w:tcBorders>
            <w:shd w:val="clear" w:color="auto" w:fill="F2F2F2" w:themeFill="background1" w:themeFillShade="F2"/>
            <w:noWrap/>
            <w:vAlign w:val="bottom"/>
            <w:hideMark/>
          </w:tcPr>
          <w:p w14:paraId="125144E7" w14:textId="77777777" w:rsidR="007F2BD6" w:rsidRPr="007F2BD6" w:rsidRDefault="007F2BD6" w:rsidP="00974604">
            <w:pPr>
              <w:spacing w:after="0"/>
              <w:jc w:val="center"/>
              <w:rPr>
                <w:rFonts w:ascii="Times New Roman" w:hAnsi="Times New Roman"/>
                <w:lang w:eastAsia="es-EC"/>
              </w:rPr>
            </w:pPr>
          </w:p>
        </w:tc>
        <w:tc>
          <w:tcPr>
            <w:tcW w:w="6258" w:type="dxa"/>
            <w:gridSpan w:val="2"/>
            <w:tcBorders>
              <w:top w:val="nil"/>
              <w:left w:val="nil"/>
              <w:bottom w:val="nil"/>
              <w:right w:val="nil"/>
            </w:tcBorders>
            <w:shd w:val="clear" w:color="auto" w:fill="F2F2F2" w:themeFill="background1" w:themeFillShade="F2"/>
            <w:noWrap/>
            <w:vAlign w:val="bottom"/>
            <w:hideMark/>
          </w:tcPr>
          <w:p w14:paraId="52CD10B5" w14:textId="77777777" w:rsidR="007F2BD6" w:rsidRPr="007F2BD6" w:rsidRDefault="007F2BD6" w:rsidP="00974604">
            <w:pPr>
              <w:spacing w:after="0"/>
              <w:rPr>
                <w:rFonts w:ascii="Times New Roman" w:hAnsi="Times New Roman"/>
                <w:b/>
                <w:bCs/>
                <w:color w:val="000000"/>
                <w:lang w:eastAsia="es-EC"/>
              </w:rPr>
            </w:pPr>
            <w:r w:rsidRPr="007F2BD6">
              <w:rPr>
                <w:rFonts w:ascii="Times New Roman" w:hAnsi="Times New Roman"/>
                <w:b/>
                <w:color w:val="000000"/>
                <w:lang w:eastAsia="es-EC"/>
              </w:rPr>
              <w:t>SUMA DE BENEFICIARIOS</w:t>
            </w:r>
          </w:p>
        </w:tc>
        <w:tc>
          <w:tcPr>
            <w:tcW w:w="1559" w:type="dxa"/>
            <w:tcBorders>
              <w:top w:val="nil"/>
              <w:left w:val="nil"/>
              <w:bottom w:val="nil"/>
              <w:right w:val="nil"/>
            </w:tcBorders>
            <w:shd w:val="clear" w:color="auto" w:fill="F2F2F2" w:themeFill="background1" w:themeFillShade="F2"/>
            <w:noWrap/>
            <w:vAlign w:val="bottom"/>
            <w:hideMark/>
          </w:tcPr>
          <w:p w14:paraId="2006D1D6" w14:textId="77777777" w:rsidR="007F2BD6" w:rsidRPr="007F2BD6" w:rsidRDefault="007F2BD6" w:rsidP="00974604">
            <w:pPr>
              <w:spacing w:after="0"/>
              <w:jc w:val="right"/>
              <w:rPr>
                <w:rFonts w:ascii="Times New Roman" w:hAnsi="Times New Roman"/>
                <w:b/>
                <w:bCs/>
                <w:color w:val="000000"/>
                <w:lang w:eastAsia="es-EC"/>
              </w:rPr>
            </w:pPr>
            <w:r w:rsidRPr="007F2BD6">
              <w:rPr>
                <w:rFonts w:ascii="Times New Roman" w:hAnsi="Times New Roman"/>
                <w:b/>
                <w:bCs/>
                <w:color w:val="000000"/>
                <w:lang w:eastAsia="es-EC"/>
              </w:rPr>
              <w:t>53.299</w:t>
            </w:r>
          </w:p>
        </w:tc>
      </w:tr>
    </w:tbl>
    <w:p w14:paraId="58502285" w14:textId="77777777" w:rsidR="00415EAB" w:rsidRPr="002C58FE" w:rsidRDefault="00415EAB" w:rsidP="00415EAB">
      <w:pPr>
        <w:pStyle w:val="NormalWeb"/>
        <w:spacing w:before="0" w:beforeAutospacing="0" w:after="0" w:afterAutospacing="0"/>
        <w:jc w:val="both"/>
        <w:rPr>
          <w:rFonts w:eastAsiaTheme="minorHAnsi"/>
          <w:i/>
          <w:lang w:eastAsia="en-US"/>
        </w:rPr>
      </w:pPr>
    </w:p>
    <w:p w14:paraId="15494034" w14:textId="77777777" w:rsidR="00415EAB" w:rsidRPr="00415EAB" w:rsidRDefault="00415EAB" w:rsidP="00415EAB">
      <w:pPr>
        <w:pStyle w:val="NormalWeb"/>
        <w:spacing w:before="0" w:beforeAutospacing="0" w:after="0" w:afterAutospacing="0"/>
        <w:jc w:val="both"/>
        <w:rPr>
          <w:rFonts w:eastAsiaTheme="minorHAnsi"/>
          <w:i/>
          <w:sz w:val="22"/>
          <w:szCs w:val="22"/>
          <w:lang w:eastAsia="en-US"/>
        </w:rPr>
      </w:pPr>
    </w:p>
    <w:p w14:paraId="0A9BC471"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b/>
          <w:i/>
          <w:sz w:val="22"/>
          <w:szCs w:val="22"/>
          <w:lang w:eastAsia="en-US"/>
        </w:rPr>
        <w:t xml:space="preserve">* ¿Se cuenta con informes técnicos o artísticos previos a la ejecución de los eventos? </w:t>
      </w:r>
    </w:p>
    <w:p w14:paraId="14CBC7B2"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68B8A452" w14:textId="77777777" w:rsidR="00415EAB" w:rsidRPr="00415EAB" w:rsidRDefault="00415EAB" w:rsidP="00C431A0">
      <w:pPr>
        <w:pStyle w:val="NormalWeb"/>
        <w:numPr>
          <w:ilvl w:val="0"/>
          <w:numId w:val="24"/>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cuenta con un calendario de programación artística</w:t>
      </w:r>
    </w:p>
    <w:p w14:paraId="0E84C186" w14:textId="77777777" w:rsidR="00415EAB" w:rsidRPr="00415EAB" w:rsidRDefault="00415EAB" w:rsidP="00C431A0">
      <w:pPr>
        <w:pStyle w:val="NormalWeb"/>
        <w:numPr>
          <w:ilvl w:val="0"/>
          <w:numId w:val="24"/>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cuenta con planes de trabajo semanales</w:t>
      </w:r>
    </w:p>
    <w:p w14:paraId="1600DC18" w14:textId="77777777" w:rsidR="00415EAB" w:rsidRPr="00415EAB" w:rsidRDefault="00415EAB" w:rsidP="00C431A0">
      <w:pPr>
        <w:pStyle w:val="NormalWeb"/>
        <w:numPr>
          <w:ilvl w:val="0"/>
          <w:numId w:val="24"/>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 xml:space="preserve">Se cuenta con un proyecto por cada concierto programado, elaborado por planificación institucional, revisados por la Dirección Titular y aprobados por la Dirección Ejecutiva conforme la certificación </w:t>
      </w:r>
    </w:p>
    <w:p w14:paraId="3A0830DA" w14:textId="77777777" w:rsidR="00415EAB" w:rsidRPr="00415EAB" w:rsidRDefault="00415EAB" w:rsidP="00C431A0">
      <w:pPr>
        <w:pStyle w:val="NormalWeb"/>
        <w:numPr>
          <w:ilvl w:val="0"/>
          <w:numId w:val="24"/>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cuenta con un rider técnico para guía en el montaje y ejecución de los conciertos.</w:t>
      </w:r>
    </w:p>
    <w:p w14:paraId="6746F482" w14:textId="77777777" w:rsidR="00415EAB" w:rsidRPr="00415EAB" w:rsidRDefault="00415EAB" w:rsidP="00C431A0">
      <w:pPr>
        <w:pStyle w:val="NormalWeb"/>
        <w:numPr>
          <w:ilvl w:val="0"/>
          <w:numId w:val="24"/>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cuenta con informes de visitas de avanzada en los casos que ameritan para contar con las características técnicas previas a la ejecución de los conciertos.</w:t>
      </w:r>
    </w:p>
    <w:p w14:paraId="281F0CD9"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4A3CB0B5"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i/>
          <w:sz w:val="22"/>
          <w:szCs w:val="22"/>
          <w:lang w:eastAsia="en-US"/>
        </w:rPr>
        <w:t xml:space="preserve"> </w:t>
      </w:r>
      <w:r w:rsidRPr="00415EAB">
        <w:rPr>
          <w:rFonts w:eastAsiaTheme="minorHAnsi"/>
          <w:b/>
          <w:i/>
          <w:sz w:val="22"/>
          <w:szCs w:val="22"/>
          <w:lang w:eastAsia="en-US"/>
        </w:rPr>
        <w:t>* ¿Cuál ha sido el beneficio real de estos eventos para la institución y sus músicos?</w:t>
      </w:r>
    </w:p>
    <w:p w14:paraId="1553DB5C"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4D131676"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Como muestra el cuadro del Calendario de programación ejecutado, el beneficio son la suma de 125 eventos ejecutados en diferentes programas con un número significativo de beneficiarios.</w:t>
      </w:r>
    </w:p>
    <w:p w14:paraId="705195FD"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207253D6"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4.    Manejo económico de ingresos complementarios:</w:t>
      </w:r>
    </w:p>
    <w:p w14:paraId="5D06EE3D"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6DEE8E85"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i/>
          <w:sz w:val="22"/>
          <w:szCs w:val="22"/>
          <w:lang w:eastAsia="en-US"/>
        </w:rPr>
        <w:t xml:space="preserve">    </w:t>
      </w:r>
      <w:r w:rsidRPr="00415EAB">
        <w:rPr>
          <w:rFonts w:eastAsiaTheme="minorHAnsi"/>
          <w:b/>
          <w:i/>
          <w:sz w:val="22"/>
          <w:szCs w:val="22"/>
          <w:lang w:eastAsia="en-US"/>
        </w:rPr>
        <w:t>* ¿Existen ingresos por taquilla, convenios u otras actividades externas? ¿Dónde se depositan y cómo se utilizan?</w:t>
      </w:r>
    </w:p>
    <w:p w14:paraId="73DE87E3"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p>
    <w:p w14:paraId="3B100E2B"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La Orquesta Sinfónica de Loja no contó con ingresos por taquilla en el 2024.</w:t>
      </w:r>
    </w:p>
    <w:p w14:paraId="71FC6774"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7B19B331"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b/>
          <w:i/>
          <w:sz w:val="22"/>
          <w:szCs w:val="22"/>
          <w:lang w:eastAsia="en-US"/>
        </w:rPr>
        <w:t>    * ¿Qué porcentaje de estos ingresos se destina a fortalecimiento institucional, formación continua o adquisición de instrumentos?</w:t>
      </w:r>
    </w:p>
    <w:p w14:paraId="23FC47ED" w14:textId="77777777" w:rsidR="00415EAB" w:rsidRPr="00415EAB" w:rsidRDefault="00415EAB" w:rsidP="00C431A0">
      <w:pPr>
        <w:pStyle w:val="NormalWeb"/>
        <w:spacing w:before="0" w:beforeAutospacing="0" w:after="0" w:afterAutospacing="0"/>
        <w:ind w:right="-285"/>
        <w:jc w:val="both"/>
        <w:rPr>
          <w:rFonts w:eastAsiaTheme="minorHAnsi"/>
          <w:b/>
          <w:sz w:val="22"/>
          <w:szCs w:val="22"/>
          <w:lang w:eastAsia="en-US"/>
        </w:rPr>
      </w:pPr>
    </w:p>
    <w:p w14:paraId="206022F2"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sz w:val="22"/>
          <w:szCs w:val="22"/>
          <w:lang w:eastAsia="en-US"/>
        </w:rPr>
        <w:t>La Orquesta Sinfónica de Loja no contó con ingresos por taquilla en el año 2024.</w:t>
      </w:r>
    </w:p>
    <w:p w14:paraId="23295B35"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049CCA10"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5.    Participación de los músicos:</w:t>
      </w:r>
    </w:p>
    <w:p w14:paraId="0E007812"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430AFD1E"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¿Qué mecanismos formales existen para garantizar que los músicos de planta puedan participar en decisiones estratégicas, como programación, giras, o convenios?</w:t>
      </w:r>
      <w:r w:rsidRPr="00415EAB">
        <w:rPr>
          <w:rFonts w:eastAsiaTheme="minorHAnsi"/>
          <w:i/>
          <w:sz w:val="22"/>
          <w:szCs w:val="22"/>
          <w:lang w:eastAsia="en-US"/>
        </w:rPr>
        <w:t xml:space="preserve"> </w:t>
      </w:r>
    </w:p>
    <w:p w14:paraId="179D32AE"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04ADFB55" w14:textId="77777777" w:rsidR="00415EAB" w:rsidRPr="00415EAB" w:rsidRDefault="00415EAB" w:rsidP="00C431A0">
      <w:pPr>
        <w:spacing w:after="0" w:line="240" w:lineRule="auto"/>
        <w:ind w:right="-285"/>
        <w:jc w:val="both"/>
        <w:rPr>
          <w:rFonts w:ascii="Times New Roman" w:hAnsi="Times New Roman" w:cs="Times New Roman"/>
        </w:rPr>
      </w:pPr>
      <w:r w:rsidRPr="00415EAB">
        <w:rPr>
          <w:rFonts w:ascii="Times New Roman" w:hAnsi="Times New Roman" w:cs="Times New Roman"/>
        </w:rPr>
        <w:t>En atención a su consulta:</w:t>
      </w:r>
    </w:p>
    <w:p w14:paraId="218F8F3F" w14:textId="77777777" w:rsidR="00415EAB" w:rsidRPr="00415EAB" w:rsidRDefault="00415EAB" w:rsidP="00C431A0">
      <w:pPr>
        <w:spacing w:after="0" w:line="240" w:lineRule="auto"/>
        <w:ind w:right="-285"/>
        <w:jc w:val="both"/>
        <w:rPr>
          <w:rFonts w:ascii="Times New Roman" w:hAnsi="Times New Roman" w:cs="Times New Roman"/>
        </w:rPr>
      </w:pPr>
    </w:p>
    <w:p w14:paraId="1B77338A" w14:textId="77777777" w:rsidR="00415EAB" w:rsidRPr="00415EAB" w:rsidRDefault="00415EAB" w:rsidP="00C431A0">
      <w:pPr>
        <w:spacing w:after="0" w:line="240" w:lineRule="auto"/>
        <w:ind w:right="-285"/>
        <w:jc w:val="both"/>
        <w:rPr>
          <w:rFonts w:ascii="Times New Roman" w:hAnsi="Times New Roman" w:cs="Times New Roman"/>
        </w:rPr>
      </w:pPr>
      <w:r w:rsidRPr="00415EAB">
        <w:rPr>
          <w:rFonts w:ascii="Times New Roman" w:hAnsi="Times New Roman" w:cs="Times New Roman"/>
        </w:rPr>
        <w:t>De conformidad al Estatuto Orgánico de Gestión Organizacional por Procesos de las Orquestas Sinfónicas del Ecuador (Acuerdo Nro. MCYP-MCYP-2023-0125-A) el personal que forma parte de la Unidad Musical, pertenece a los procesos sustantivos de la Orquesta Sinfónica de Loja, su máximo representante es el Director Titular, quien actúa como enlace formal en la definición y ejecución de aspectos estratégicos, como la programación, las giras y demás actividades artísticas relevantes; en cumplimiento de sus responsabilidades y atribuciones.</w:t>
      </w:r>
    </w:p>
    <w:p w14:paraId="4700EBD5" w14:textId="77777777" w:rsidR="00415EAB" w:rsidRPr="00415EAB" w:rsidRDefault="00415EAB" w:rsidP="00C431A0">
      <w:pPr>
        <w:spacing w:after="0" w:line="240" w:lineRule="auto"/>
        <w:ind w:right="-285"/>
        <w:jc w:val="both"/>
        <w:rPr>
          <w:rFonts w:ascii="Times New Roman" w:hAnsi="Times New Roman" w:cs="Times New Roman"/>
        </w:rPr>
      </w:pPr>
    </w:p>
    <w:p w14:paraId="096414C9" w14:textId="77777777" w:rsidR="00415EAB" w:rsidRPr="00415EAB" w:rsidRDefault="00415EAB" w:rsidP="00AA0A00">
      <w:pPr>
        <w:autoSpaceDE w:val="0"/>
        <w:autoSpaceDN w:val="0"/>
        <w:adjustRightInd w:val="0"/>
        <w:spacing w:after="0" w:line="240" w:lineRule="auto"/>
        <w:ind w:right="-285"/>
        <w:jc w:val="both"/>
        <w:rPr>
          <w:rFonts w:ascii="Times New Roman" w:hAnsi="Times New Roman" w:cs="Times New Roman"/>
        </w:rPr>
      </w:pPr>
      <w:r w:rsidRPr="00415EAB">
        <w:rPr>
          <w:rFonts w:ascii="Times New Roman" w:hAnsi="Times New Roman" w:cs="Times New Roman"/>
        </w:rPr>
        <w:t>Las Misión de la Unidad Musical conforme el Estatuto Orgánico de Gestión Organizacional por Procesos de las Orquestas Sinfónicas del Ecuador (Acuerdo Nro. MCYP-MCYP-2023-0125-A) es Ejecutar y difundir el repertorio sinfónico ecuatoriano, latinoamericano y universal a través de la realización de conciertos y demás eventos artísticos musicales compuestos por la combinación de diferentes instrumentos musicales, con el propósito de fomentar en la sociedad, la cultura de la escucha y práctica musical.</w:t>
      </w:r>
    </w:p>
    <w:p w14:paraId="5F7E24A8" w14:textId="77777777" w:rsidR="00415EAB" w:rsidRPr="00415EAB" w:rsidRDefault="00415EAB" w:rsidP="00C431A0">
      <w:pPr>
        <w:autoSpaceDE w:val="0"/>
        <w:autoSpaceDN w:val="0"/>
        <w:adjustRightInd w:val="0"/>
        <w:spacing w:after="0" w:line="240" w:lineRule="auto"/>
        <w:ind w:right="-285"/>
        <w:rPr>
          <w:rFonts w:ascii="Times New Roman" w:hAnsi="Times New Roman" w:cs="Times New Roman"/>
        </w:rPr>
      </w:pPr>
    </w:p>
    <w:p w14:paraId="05511F5F" w14:textId="2B7D8193" w:rsidR="00415EAB" w:rsidRDefault="00415EAB" w:rsidP="00C431A0">
      <w:pPr>
        <w:autoSpaceDE w:val="0"/>
        <w:autoSpaceDN w:val="0"/>
        <w:adjustRightInd w:val="0"/>
        <w:spacing w:after="0" w:line="240" w:lineRule="auto"/>
        <w:ind w:right="-285"/>
        <w:rPr>
          <w:rFonts w:ascii="Times New Roman" w:hAnsi="Times New Roman" w:cs="Times New Roman"/>
        </w:rPr>
      </w:pPr>
      <w:r w:rsidRPr="00415EAB">
        <w:rPr>
          <w:rFonts w:ascii="Times New Roman" w:hAnsi="Times New Roman" w:cs="Times New Roman"/>
        </w:rPr>
        <w:t>Dentro de sus competencias establecidas están:</w:t>
      </w:r>
    </w:p>
    <w:p w14:paraId="08E0AB97" w14:textId="77777777" w:rsidR="00C431A0" w:rsidRPr="00415EAB" w:rsidRDefault="00C431A0" w:rsidP="00C431A0">
      <w:pPr>
        <w:autoSpaceDE w:val="0"/>
        <w:autoSpaceDN w:val="0"/>
        <w:adjustRightInd w:val="0"/>
        <w:spacing w:after="0" w:line="240" w:lineRule="auto"/>
        <w:ind w:right="-285"/>
        <w:rPr>
          <w:rFonts w:ascii="Times New Roman" w:hAnsi="Times New Roman" w:cs="Times New Roman"/>
        </w:rPr>
      </w:pPr>
    </w:p>
    <w:p w14:paraId="142D26ED"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Ejecutar los conciertos programados con sus respectivos ensayos sinfónicos</w:t>
      </w:r>
    </w:p>
    <w:p w14:paraId="233B1A68"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Establecer los parámetros técnicos para la interpretación de las obras musicales del grupo a su cargo (en el caso de los instrumentistas principales de fila)</w:t>
      </w:r>
    </w:p>
    <w:p w14:paraId="2D70C620"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Supervisar el desarrollo de las indicaciones del director titular, asistente o invitados de la orquesta</w:t>
      </w:r>
    </w:p>
    <w:p w14:paraId="5A6D71E5"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Dirigir los ensayos seccionales del grupo instrumental a su cargo</w:t>
      </w:r>
    </w:p>
    <w:p w14:paraId="33B747D7"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Dirigir grupos de cámara de la orquesta en las temporadas programadas en el calendario anual</w:t>
      </w:r>
    </w:p>
    <w:p w14:paraId="194BE14B"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Proponer el repertorio y preparar el material para conciertos de música de cámara</w:t>
      </w:r>
    </w:p>
    <w:p w14:paraId="0F0EBA17"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Analizar y supervisar las necesidades técnicas y logísticas de la fila a su cargo</w:t>
      </w:r>
    </w:p>
    <w:p w14:paraId="4305AE8A"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Ejecutar las partes orquestales que le corresponda</w:t>
      </w:r>
    </w:p>
    <w:p w14:paraId="4C05C816"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rPr>
      </w:pPr>
      <w:r w:rsidRPr="00415EAB">
        <w:rPr>
          <w:rFonts w:ascii="Times New Roman" w:eastAsia="Times New Roman" w:hAnsi="Times New Roman" w:cs="Times New Roman"/>
          <w:lang w:eastAsia="es-EC"/>
        </w:rPr>
        <w:t>Participar en las presentaciones de grupos de cámara</w:t>
      </w:r>
    </w:p>
    <w:p w14:paraId="14D9D9AC" w14:textId="77777777" w:rsidR="00415EAB" w:rsidRPr="00415EAB" w:rsidRDefault="00415EAB" w:rsidP="00C431A0">
      <w:pPr>
        <w:pStyle w:val="Prrafodelista"/>
        <w:numPr>
          <w:ilvl w:val="0"/>
          <w:numId w:val="22"/>
        </w:numPr>
        <w:spacing w:after="0" w:line="240" w:lineRule="auto"/>
        <w:ind w:right="-285"/>
        <w:jc w:val="both"/>
        <w:rPr>
          <w:rFonts w:ascii="Times New Roman" w:eastAsia="Times New Roman" w:hAnsi="Times New Roman" w:cs="Times New Roman"/>
          <w:b/>
          <w:bCs/>
          <w:lang w:eastAsia="es-EC"/>
        </w:rPr>
      </w:pPr>
      <w:r w:rsidRPr="00415EAB">
        <w:rPr>
          <w:rFonts w:ascii="Times New Roman" w:hAnsi="Times New Roman" w:cs="Times New Roman"/>
          <w:shd w:val="clear" w:color="auto" w:fill="FFFFFF"/>
        </w:rPr>
        <w:t>Estudiar las partituras con anterioridad a los ensayos y conciertos</w:t>
      </w:r>
    </w:p>
    <w:p w14:paraId="0480619F" w14:textId="77777777" w:rsidR="00415EAB" w:rsidRPr="00415EAB" w:rsidRDefault="00415EAB" w:rsidP="00C431A0">
      <w:pPr>
        <w:spacing w:after="0" w:line="240" w:lineRule="auto"/>
        <w:ind w:right="-285"/>
        <w:jc w:val="both"/>
        <w:rPr>
          <w:rFonts w:ascii="Times New Roman" w:hAnsi="Times New Roman" w:cs="Times New Roman"/>
        </w:rPr>
      </w:pPr>
    </w:p>
    <w:p w14:paraId="12E528CD"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b/>
          <w:i/>
          <w:sz w:val="22"/>
          <w:szCs w:val="22"/>
          <w:lang w:eastAsia="en-US"/>
        </w:rPr>
        <w:t xml:space="preserve">* ¿Se realizan procesos de consulta o votación para decisiones que afectan directamente su trabajo? </w:t>
      </w:r>
    </w:p>
    <w:p w14:paraId="7C5AF8E4" w14:textId="77777777" w:rsidR="00415EAB" w:rsidRPr="00415EAB" w:rsidRDefault="00415EAB" w:rsidP="00C431A0">
      <w:pPr>
        <w:spacing w:after="0" w:line="240" w:lineRule="auto"/>
        <w:ind w:right="-285"/>
        <w:jc w:val="both"/>
        <w:rPr>
          <w:rFonts w:ascii="Times New Roman" w:hAnsi="Times New Roman" w:cs="Times New Roman"/>
        </w:rPr>
      </w:pPr>
    </w:p>
    <w:p w14:paraId="490B3A6A" w14:textId="77777777" w:rsidR="00415EAB" w:rsidRPr="00415EAB" w:rsidRDefault="00415EAB" w:rsidP="00C431A0">
      <w:pPr>
        <w:spacing w:after="0" w:line="240" w:lineRule="auto"/>
        <w:ind w:right="-285"/>
        <w:jc w:val="both"/>
        <w:rPr>
          <w:rFonts w:ascii="Times New Roman" w:hAnsi="Times New Roman" w:cs="Times New Roman"/>
        </w:rPr>
      </w:pPr>
      <w:r w:rsidRPr="00415EAB">
        <w:rPr>
          <w:rFonts w:ascii="Times New Roman" w:hAnsi="Times New Roman" w:cs="Times New Roman"/>
        </w:rPr>
        <w:t>De conformidad al Estatuto Orgánico de Gestión Organizacional por Procesos de las Orquestas Sinfónicas del Ecuador (Acuerdo Nro. MCYP-MCYP-2023-0125-A) el personal que forma parte de la Unidad Musical, pertenece a los procesos sustantivos de la Orquesta Sinfónica de Loja, su máximo representante es el Director Titular, quien actúa como enlace formal en la definición y ejecución de aspectos estratégicos, como la programación, las giras y demás actividades artísticas relevantes; en cumplimiento de sus responsabilidades y atribuciones.</w:t>
      </w:r>
    </w:p>
    <w:p w14:paraId="4ECCCA73"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217F84BB" w14:textId="10A91670" w:rsidR="00415EAB" w:rsidRPr="00415EAB" w:rsidRDefault="00415EAB" w:rsidP="00C431A0">
      <w:pPr>
        <w:autoSpaceDE w:val="0"/>
        <w:autoSpaceDN w:val="0"/>
        <w:adjustRightInd w:val="0"/>
        <w:spacing w:after="0" w:line="240" w:lineRule="auto"/>
        <w:ind w:right="-285"/>
        <w:jc w:val="both"/>
        <w:rPr>
          <w:rFonts w:ascii="Times New Roman" w:hAnsi="Times New Roman" w:cs="Times New Roman"/>
        </w:rPr>
      </w:pPr>
      <w:r w:rsidRPr="00415EAB">
        <w:rPr>
          <w:rFonts w:ascii="Times New Roman" w:hAnsi="Times New Roman" w:cs="Times New Roman"/>
        </w:rPr>
        <w:t>Las Misión de la Unidad Musical conforme el Estatuto Orgánico de Gestión Organizacional por Procesos de las Orquestas Sinfónicas del Ecuador (Acuerdo Nro. MCYP-MCYP-2023-0125-A) es Ejecutar y difundir el repertorio sinfónico ecuatoriano, latinoamericano y universal a través de la realización de conciertos y demás eventos artísticos musicales compuestos por la</w:t>
      </w:r>
      <w:r w:rsidR="00C431A0">
        <w:rPr>
          <w:rFonts w:ascii="Times New Roman" w:hAnsi="Times New Roman" w:cs="Times New Roman"/>
        </w:rPr>
        <w:t xml:space="preserve"> </w:t>
      </w:r>
      <w:r w:rsidRPr="00415EAB">
        <w:rPr>
          <w:rFonts w:ascii="Times New Roman" w:hAnsi="Times New Roman" w:cs="Times New Roman"/>
        </w:rPr>
        <w:t>combinación de diferentes instrumentos musicales, con el propósito de fomentar en la sociedad, la cultura de la escucha y práctica musical.</w:t>
      </w:r>
    </w:p>
    <w:p w14:paraId="3413C370" w14:textId="77777777" w:rsidR="00415EAB" w:rsidRPr="00415EAB" w:rsidRDefault="00415EAB" w:rsidP="00415EAB">
      <w:pPr>
        <w:autoSpaceDE w:val="0"/>
        <w:autoSpaceDN w:val="0"/>
        <w:adjustRightInd w:val="0"/>
        <w:spacing w:after="0" w:line="240" w:lineRule="auto"/>
        <w:rPr>
          <w:rFonts w:ascii="Times New Roman" w:hAnsi="Times New Roman" w:cs="Times New Roman"/>
        </w:rPr>
      </w:pPr>
    </w:p>
    <w:p w14:paraId="753D80CB" w14:textId="2E236266" w:rsidR="00415EAB" w:rsidRDefault="00415EAB" w:rsidP="00C431A0">
      <w:pPr>
        <w:autoSpaceDE w:val="0"/>
        <w:autoSpaceDN w:val="0"/>
        <w:adjustRightInd w:val="0"/>
        <w:spacing w:after="0" w:line="240" w:lineRule="auto"/>
        <w:ind w:right="-285"/>
        <w:rPr>
          <w:rFonts w:ascii="Times New Roman" w:hAnsi="Times New Roman" w:cs="Times New Roman"/>
        </w:rPr>
      </w:pPr>
      <w:r w:rsidRPr="00415EAB">
        <w:rPr>
          <w:rFonts w:ascii="Times New Roman" w:hAnsi="Times New Roman" w:cs="Times New Roman"/>
        </w:rPr>
        <w:t>Dentro de sus competencias establecidas están:</w:t>
      </w:r>
    </w:p>
    <w:p w14:paraId="1E82B2C8" w14:textId="77777777" w:rsidR="00C431A0" w:rsidRPr="00415EAB" w:rsidRDefault="00C431A0" w:rsidP="00C431A0">
      <w:pPr>
        <w:autoSpaceDE w:val="0"/>
        <w:autoSpaceDN w:val="0"/>
        <w:adjustRightInd w:val="0"/>
        <w:spacing w:after="0" w:line="240" w:lineRule="auto"/>
        <w:ind w:right="-285"/>
        <w:rPr>
          <w:rFonts w:ascii="Times New Roman" w:hAnsi="Times New Roman" w:cs="Times New Roman"/>
        </w:rPr>
      </w:pPr>
    </w:p>
    <w:p w14:paraId="5382D52B"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lastRenderedPageBreak/>
        <w:t>Ejecutar los conciertos programados con sus respectivos ensayos sinfónicos</w:t>
      </w:r>
    </w:p>
    <w:p w14:paraId="5D38C256"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Establecer los parámetros técnicos para la interpretación de las obras musicales del grupo a su cargo (en el caso de los instrumentistas principales de fila)</w:t>
      </w:r>
    </w:p>
    <w:p w14:paraId="658456C6"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Supervisar el desarrollo de las indicaciones del director titular, asistente o invitados de la orquesta</w:t>
      </w:r>
    </w:p>
    <w:p w14:paraId="2101DB99"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Dirigir los ensayos seccionales del grupo instrumental a su cargo</w:t>
      </w:r>
    </w:p>
    <w:p w14:paraId="5F52451C"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Dirigir grupos de cámara de la orquesta en las temporadas programadas en el calendario anual</w:t>
      </w:r>
    </w:p>
    <w:p w14:paraId="72323CC7"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Proponer el repertorio y preparar el material para conciertos de música de cámara</w:t>
      </w:r>
    </w:p>
    <w:p w14:paraId="0C5296EE"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Analizar y supervisar las necesidades técnicas y logísticas de la fila a su cargo</w:t>
      </w:r>
    </w:p>
    <w:p w14:paraId="5774ED05"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shd w:val="clear" w:color="auto" w:fill="FFFFFF"/>
        </w:rPr>
      </w:pPr>
      <w:r w:rsidRPr="00415EAB">
        <w:rPr>
          <w:rFonts w:ascii="Times New Roman" w:hAnsi="Times New Roman" w:cs="Times New Roman"/>
          <w:shd w:val="clear" w:color="auto" w:fill="FFFFFF"/>
        </w:rPr>
        <w:t>Ejecutar las partes orquestales que le corresponda</w:t>
      </w:r>
    </w:p>
    <w:p w14:paraId="3BB5BA60" w14:textId="77777777" w:rsidR="00415EAB" w:rsidRPr="00415EAB" w:rsidRDefault="00415EAB" w:rsidP="00C431A0">
      <w:pPr>
        <w:pStyle w:val="Prrafodelista"/>
        <w:numPr>
          <w:ilvl w:val="0"/>
          <w:numId w:val="22"/>
        </w:numPr>
        <w:spacing w:after="0"/>
        <w:ind w:right="-285"/>
        <w:jc w:val="both"/>
        <w:rPr>
          <w:rFonts w:ascii="Times New Roman" w:hAnsi="Times New Roman" w:cs="Times New Roman"/>
        </w:rPr>
      </w:pPr>
      <w:r w:rsidRPr="00415EAB">
        <w:rPr>
          <w:rFonts w:ascii="Times New Roman" w:eastAsia="Times New Roman" w:hAnsi="Times New Roman" w:cs="Times New Roman"/>
          <w:lang w:eastAsia="es-EC"/>
        </w:rPr>
        <w:t>Participar en las presentaciones de grupos de cámara</w:t>
      </w:r>
    </w:p>
    <w:p w14:paraId="45BBBB62" w14:textId="77777777" w:rsidR="00415EAB" w:rsidRPr="00415EAB" w:rsidRDefault="00415EAB" w:rsidP="00C431A0">
      <w:pPr>
        <w:pStyle w:val="Prrafodelista"/>
        <w:numPr>
          <w:ilvl w:val="0"/>
          <w:numId w:val="22"/>
        </w:numPr>
        <w:spacing w:after="0" w:line="240" w:lineRule="auto"/>
        <w:ind w:right="-285"/>
        <w:jc w:val="both"/>
        <w:rPr>
          <w:rFonts w:ascii="Times New Roman" w:eastAsia="Times New Roman" w:hAnsi="Times New Roman" w:cs="Times New Roman"/>
          <w:b/>
          <w:bCs/>
          <w:lang w:eastAsia="es-EC"/>
        </w:rPr>
      </w:pPr>
      <w:r w:rsidRPr="00415EAB">
        <w:rPr>
          <w:rFonts w:ascii="Times New Roman" w:hAnsi="Times New Roman" w:cs="Times New Roman"/>
          <w:shd w:val="clear" w:color="auto" w:fill="FFFFFF"/>
        </w:rPr>
        <w:t>Estudiar las partituras con anterioridad a los ensayos y conciertos</w:t>
      </w:r>
    </w:p>
    <w:p w14:paraId="4E107585" w14:textId="77777777" w:rsidR="00415EAB" w:rsidRPr="00415EAB" w:rsidRDefault="00415EAB" w:rsidP="00C431A0">
      <w:pPr>
        <w:spacing w:after="0" w:line="240" w:lineRule="auto"/>
        <w:ind w:right="-285"/>
        <w:jc w:val="both"/>
        <w:rPr>
          <w:rFonts w:ascii="Times New Roman" w:hAnsi="Times New Roman" w:cs="Times New Roman"/>
        </w:rPr>
      </w:pPr>
    </w:p>
    <w:p w14:paraId="0E4368DD"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Si se realizan procesos de consulta:</w:t>
      </w:r>
    </w:p>
    <w:p w14:paraId="4B1AA5E6"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585B4A8F" w14:textId="41CE88B3" w:rsid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A través de la Dirección de Administración del Talento Humano se canalizó reuniones de trabajo por filas de instrumentistas con la asistencia de Dirección Ejecutiva y Dirección Titular con los siguientes puntos a tratados:</w:t>
      </w:r>
    </w:p>
    <w:p w14:paraId="2B5F15D8" w14:textId="77777777" w:rsidR="00C431A0" w:rsidRPr="00415EAB" w:rsidRDefault="00C431A0" w:rsidP="00C431A0">
      <w:pPr>
        <w:pStyle w:val="NormalWeb"/>
        <w:spacing w:before="0" w:beforeAutospacing="0" w:after="0" w:afterAutospacing="0"/>
        <w:ind w:right="-285"/>
        <w:jc w:val="both"/>
        <w:rPr>
          <w:rFonts w:eastAsiaTheme="minorHAnsi"/>
          <w:iCs/>
          <w:sz w:val="22"/>
          <w:szCs w:val="22"/>
          <w:lang w:eastAsia="en-US"/>
        </w:rPr>
      </w:pPr>
    </w:p>
    <w:p w14:paraId="41484044" w14:textId="77777777" w:rsidR="00415EAB" w:rsidRPr="00415EAB" w:rsidRDefault="00415EAB" w:rsidP="00C431A0">
      <w:pPr>
        <w:pStyle w:val="NormalWeb"/>
        <w:numPr>
          <w:ilvl w:val="0"/>
          <w:numId w:val="25"/>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 xml:space="preserve">Socializar el Estatuto Orgánico de Gestión Organizacional por procesos de la Institución </w:t>
      </w:r>
    </w:p>
    <w:p w14:paraId="0BD65543" w14:textId="77777777" w:rsidR="00415EAB" w:rsidRPr="00415EAB" w:rsidRDefault="00415EAB" w:rsidP="00C431A0">
      <w:pPr>
        <w:pStyle w:val="NormalWeb"/>
        <w:numPr>
          <w:ilvl w:val="0"/>
          <w:numId w:val="25"/>
        </w:numPr>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Establecer las necesidades de cada fila.</w:t>
      </w:r>
    </w:p>
    <w:p w14:paraId="389195AD"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4427D960"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ha solicitado por parte de Dirección Titular, elaborar propuestas para ejecutar conciertos didácticos con diferentes temáticas a los directores de los grupos de cámara establecidos en la OSL.</w:t>
      </w:r>
    </w:p>
    <w:p w14:paraId="47CB154F"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54FD64F2"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realizó el mantenimiento de los instrumentos de cuerdas, para lo cual, se les consultó en reunión con Dirección Ejecutiva y Dirección Titular el establecimiento de las principales necesidades de mantenimiento.</w:t>
      </w:r>
    </w:p>
    <w:p w14:paraId="18166B50"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2F1F95E9"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consultó a los músicos principales de fila de cuerda, sobre las mejores posibilidades para la compra de cuerdas para violines y violas.</w:t>
      </w:r>
    </w:p>
    <w:p w14:paraId="69C6C7CF"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09EC4AEF"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La Orquesta Sinfónica de Loja cuenta con un Comité Paritario con la participación de músicos instrumentistas en la conformación del mismo.</w:t>
      </w:r>
    </w:p>
    <w:p w14:paraId="49037A88"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258086BA"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A través de la Dirección Titular y Planificación Institucional se ha solicitado establecer las necesidades de cada fila para el levantamiento de información para la compra de instrumentos musicales y repuestos musicales.</w:t>
      </w:r>
    </w:p>
    <w:p w14:paraId="4EBD66CF"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4006F431"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6.    Contrataciones de personal administrativo:</w:t>
      </w:r>
    </w:p>
    <w:p w14:paraId="65D2C707"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622A3F77" w14:textId="77777777" w:rsidR="00415EAB" w:rsidRPr="00415EAB" w:rsidRDefault="00415EAB" w:rsidP="00C431A0">
      <w:pPr>
        <w:pStyle w:val="NormalWeb"/>
        <w:spacing w:before="0" w:beforeAutospacing="0" w:after="0" w:afterAutospacing="0"/>
        <w:ind w:right="-285"/>
        <w:jc w:val="both"/>
        <w:rPr>
          <w:rFonts w:eastAsiaTheme="minorHAnsi"/>
          <w:b/>
          <w:i/>
          <w:sz w:val="22"/>
          <w:szCs w:val="22"/>
          <w:lang w:eastAsia="en-US"/>
        </w:rPr>
      </w:pPr>
      <w:r w:rsidRPr="00415EAB">
        <w:rPr>
          <w:rFonts w:eastAsiaTheme="minorHAnsi"/>
          <w:i/>
          <w:sz w:val="22"/>
          <w:szCs w:val="22"/>
          <w:lang w:eastAsia="en-US"/>
        </w:rPr>
        <w:t xml:space="preserve">* </w:t>
      </w:r>
      <w:r w:rsidRPr="00415EAB">
        <w:rPr>
          <w:rFonts w:eastAsiaTheme="minorHAnsi"/>
          <w:b/>
          <w:i/>
          <w:sz w:val="22"/>
          <w:szCs w:val="22"/>
          <w:lang w:eastAsia="en-US"/>
        </w:rPr>
        <w:t xml:space="preserve">¿Qué parámetros se aplicaron para seleccionar a las personas que actualmente ocupan los cargos de Director de Talento Humano, Director de Recursos Humanos y otros puestos administrativos clave, ¿considerando que perciben salarios representativos del presupuesto institucional? </w:t>
      </w:r>
    </w:p>
    <w:p w14:paraId="09D1B5F7" w14:textId="77777777" w:rsidR="00415EAB" w:rsidRPr="00415EAB" w:rsidRDefault="00415EAB" w:rsidP="00C431A0">
      <w:pPr>
        <w:pStyle w:val="NormalWeb"/>
        <w:spacing w:before="0" w:beforeAutospacing="0" w:after="0" w:afterAutospacing="0"/>
        <w:ind w:left="142" w:right="-285" w:hanging="142"/>
        <w:jc w:val="both"/>
        <w:rPr>
          <w:rFonts w:eastAsiaTheme="minorHAnsi"/>
          <w:b/>
          <w:i/>
          <w:sz w:val="22"/>
          <w:szCs w:val="22"/>
          <w:lang w:eastAsia="en-US"/>
        </w:rPr>
      </w:pPr>
      <w:r w:rsidRPr="00415EAB">
        <w:rPr>
          <w:rFonts w:eastAsiaTheme="minorHAnsi"/>
          <w:b/>
          <w:i/>
          <w:sz w:val="22"/>
          <w:szCs w:val="22"/>
          <w:lang w:eastAsia="en-US"/>
        </w:rPr>
        <w:t xml:space="preserve"> </w:t>
      </w:r>
    </w:p>
    <w:p w14:paraId="4D3E7043"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En atención a su consulta, se informa que la selección y designación de los servidores en la Orquesta Sinfónica de Loja se realiza de conformidad con los parámetros establecidos en la Ley Orgánica del Servicio Público (LOSEP), su Reglamento General y demás normativas conexas.</w:t>
      </w:r>
    </w:p>
    <w:p w14:paraId="6F65A8A2"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2A033714" w14:textId="77777777" w:rsidR="00415EAB" w:rsidRPr="00415EAB" w:rsidRDefault="00415EAB" w:rsidP="00C431A0">
      <w:pPr>
        <w:pStyle w:val="NormalWeb"/>
        <w:spacing w:before="0" w:beforeAutospacing="0" w:after="0" w:afterAutospacing="0"/>
        <w:ind w:left="142" w:right="-285" w:hanging="142"/>
        <w:jc w:val="both"/>
        <w:rPr>
          <w:rFonts w:eastAsiaTheme="minorHAnsi"/>
          <w:b/>
          <w:i/>
          <w:sz w:val="22"/>
          <w:szCs w:val="22"/>
          <w:lang w:eastAsia="en-US"/>
        </w:rPr>
      </w:pPr>
      <w:r w:rsidRPr="00415EAB">
        <w:rPr>
          <w:rFonts w:eastAsiaTheme="minorHAnsi"/>
          <w:b/>
          <w:i/>
          <w:sz w:val="22"/>
          <w:szCs w:val="22"/>
          <w:lang w:eastAsia="en-US"/>
        </w:rPr>
        <w:lastRenderedPageBreak/>
        <w:t>* En el período de gestión de la Sra. Karla Ortega, se han registrado al menos tres personas diferentes en los cargos de Dirección de Administración de Talento Humano y Dirección Administrativa Financiera de en menos de un año. ¿Qué justificación institucional existe para esta alta rotación? ¿Se realizó algún informe técnico, evaluación de desempeño o proceso formal para su salida? Esta inestabilidad administrativa genera preocupaciones sobre la gestión del clima laboral y la eficiencia institucional.</w:t>
      </w:r>
    </w:p>
    <w:p w14:paraId="5864C737"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2D3B77BA"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En primer lugar, me permito acotar el antecedente que el Estatuto Orgánico de Gestión Institucional por procesos de la Institución se aprobó en el mes de septiembre de 2023 y luego de las gestiones administrativas correspondientes, el Ministerio de Finanzas asignó el presupuesto correspondiente para la implementación de los cargos de Nivel Jerárquico Superior en la Dirección de Administración del Talento Humano y Dirección Administrativa Financiera a partir de marzo de 2024.</w:t>
      </w:r>
    </w:p>
    <w:p w14:paraId="5D6CDFE1"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34D59541"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La Orquesta Sinfónica de Loja atravesó en el año 2024 la implementación de una nueva estructura.</w:t>
      </w:r>
    </w:p>
    <w:p w14:paraId="00CBA247"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 xml:space="preserve">La salida de funcionarios que han ocupado </w:t>
      </w:r>
      <w:r w:rsidRPr="00415EAB">
        <w:rPr>
          <w:rFonts w:eastAsiaTheme="minorHAnsi"/>
          <w:b/>
          <w:bCs/>
          <w:sz w:val="22"/>
          <w:szCs w:val="22"/>
          <w:lang w:eastAsia="en-US"/>
        </w:rPr>
        <w:t>cargos de Jerárquico Superior</w:t>
      </w:r>
      <w:r w:rsidRPr="00415EAB">
        <w:rPr>
          <w:rFonts w:eastAsiaTheme="minorHAnsi"/>
          <w:sz w:val="22"/>
          <w:szCs w:val="22"/>
          <w:lang w:eastAsia="en-US"/>
        </w:rPr>
        <w:t xml:space="preserve"> en las Direcciones de Administración de Talento Humano y Dirección Administrativo Financiero se presentó por la renuncia voluntaria de los mismos:</w:t>
      </w:r>
    </w:p>
    <w:p w14:paraId="1F1D3218"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3E179451" w14:textId="79D5B8A3" w:rsidR="00415EAB" w:rsidRPr="00415EAB" w:rsidRDefault="00415EAB" w:rsidP="00C431A0">
      <w:pPr>
        <w:pStyle w:val="NormalWeb"/>
        <w:spacing w:before="0" w:beforeAutospacing="0" w:after="0" w:afterAutospacing="0"/>
        <w:ind w:right="-285"/>
        <w:jc w:val="both"/>
        <w:rPr>
          <w:i/>
          <w:iCs/>
          <w:sz w:val="22"/>
          <w:szCs w:val="22"/>
        </w:rPr>
      </w:pPr>
      <w:r w:rsidRPr="00415EAB">
        <w:rPr>
          <w:rFonts w:eastAsiaTheme="minorHAnsi"/>
          <w:sz w:val="22"/>
          <w:szCs w:val="22"/>
          <w:lang w:eastAsia="en-US"/>
        </w:rPr>
        <w:t xml:space="preserve">Mgs. Álvaro Rosales, ex director de Administración de Talento Humano, renuncia presentada mediante oficio de fecha 24 de abril de 2024: </w:t>
      </w:r>
      <w:r w:rsidRPr="00415EAB">
        <w:rPr>
          <w:rFonts w:eastAsiaTheme="minorHAnsi"/>
          <w:i/>
          <w:iCs/>
          <w:sz w:val="22"/>
          <w:szCs w:val="22"/>
          <w:lang w:eastAsia="en-US"/>
        </w:rPr>
        <w:t>“…</w:t>
      </w:r>
      <w:r w:rsidRPr="00415EAB">
        <w:rPr>
          <w:i/>
          <w:iCs/>
          <w:sz w:val="22"/>
          <w:szCs w:val="22"/>
        </w:rPr>
        <w:t>Mediante el presente me permito hacer llegar mi RENUNCIA al cargo de Director de Administración de Talento Humano de la Orquesta Sinfónica de Loja, ya que por motivos de índole personal debo optar por dicha decisión. Para cumplir con los trámites administrativos pertinentes solicito que la misma sea aceptada hasta el 30 de abril del 2024.</w:t>
      </w:r>
      <w:r w:rsidR="00C431A0">
        <w:rPr>
          <w:i/>
          <w:iCs/>
          <w:sz w:val="22"/>
          <w:szCs w:val="22"/>
        </w:rPr>
        <w:t>.</w:t>
      </w:r>
      <w:r w:rsidRPr="00415EAB">
        <w:rPr>
          <w:i/>
          <w:iCs/>
          <w:sz w:val="22"/>
          <w:szCs w:val="22"/>
        </w:rPr>
        <w:t>.”</w:t>
      </w:r>
    </w:p>
    <w:p w14:paraId="29A1C55A" w14:textId="77777777" w:rsidR="00415EAB" w:rsidRPr="00415EAB" w:rsidRDefault="00415EAB" w:rsidP="00C431A0">
      <w:pPr>
        <w:pStyle w:val="NormalWeb"/>
        <w:spacing w:before="0" w:beforeAutospacing="0" w:after="0" w:afterAutospacing="0"/>
        <w:ind w:right="-285"/>
        <w:jc w:val="both"/>
        <w:rPr>
          <w:rFonts w:eastAsiaTheme="minorHAnsi"/>
          <w:i/>
          <w:iCs/>
          <w:sz w:val="22"/>
          <w:szCs w:val="22"/>
          <w:lang w:eastAsia="en-US"/>
        </w:rPr>
      </w:pPr>
    </w:p>
    <w:p w14:paraId="3E1CC84A" w14:textId="77777777" w:rsidR="00415EAB" w:rsidRPr="00415EAB" w:rsidRDefault="00415EAB" w:rsidP="00C431A0">
      <w:pPr>
        <w:pStyle w:val="NormalWeb"/>
        <w:spacing w:before="0" w:beforeAutospacing="0" w:after="0" w:afterAutospacing="0"/>
        <w:ind w:right="-285"/>
        <w:jc w:val="both"/>
        <w:rPr>
          <w:i/>
          <w:iCs/>
          <w:sz w:val="22"/>
          <w:szCs w:val="22"/>
        </w:rPr>
      </w:pPr>
      <w:r w:rsidRPr="00415EAB">
        <w:rPr>
          <w:rFonts w:eastAsiaTheme="minorHAnsi"/>
          <w:sz w:val="22"/>
          <w:szCs w:val="22"/>
          <w:lang w:eastAsia="en-US"/>
        </w:rPr>
        <w:t xml:space="preserve">Mgs. María Virginia Ochoa, ex directora Administrativa Financiera, renuncia presentada mediante </w:t>
      </w:r>
      <w:r w:rsidRPr="00415EAB">
        <w:rPr>
          <w:sz w:val="22"/>
          <w:szCs w:val="22"/>
        </w:rPr>
        <w:t xml:space="preserve">Memorando Nro. IFCI-OSL – DAF-2024-0688-M de fecha 05 de junio de 2024: </w:t>
      </w:r>
      <w:r w:rsidRPr="00415EAB">
        <w:rPr>
          <w:i/>
          <w:iCs/>
          <w:sz w:val="22"/>
          <w:szCs w:val="22"/>
        </w:rPr>
        <w:t xml:space="preserve">“…Por medio de la presente y a través de este documento, quiero manifestar ante usted mi deseo de renunciar al puesto de trabajo como Directora Administrativa Financiera de la OSL que llevo desempeñando en la Institución. </w:t>
      </w:r>
    </w:p>
    <w:p w14:paraId="713C9A5E" w14:textId="77777777" w:rsidR="00415EAB" w:rsidRPr="00415EAB" w:rsidRDefault="00415EAB" w:rsidP="00C431A0">
      <w:pPr>
        <w:pStyle w:val="NormalWeb"/>
        <w:spacing w:before="0" w:beforeAutospacing="0" w:after="0" w:afterAutospacing="0"/>
        <w:ind w:right="-285"/>
        <w:jc w:val="both"/>
        <w:rPr>
          <w:i/>
          <w:iCs/>
          <w:sz w:val="22"/>
          <w:szCs w:val="22"/>
        </w:rPr>
      </w:pPr>
    </w:p>
    <w:p w14:paraId="3CFB0009" w14:textId="77777777" w:rsidR="00415EAB" w:rsidRPr="00415EAB" w:rsidRDefault="00415EAB" w:rsidP="00C431A0">
      <w:pPr>
        <w:pStyle w:val="NormalWeb"/>
        <w:spacing w:before="0" w:beforeAutospacing="0" w:after="0" w:afterAutospacing="0"/>
        <w:ind w:right="-285"/>
        <w:jc w:val="both"/>
        <w:rPr>
          <w:i/>
          <w:iCs/>
          <w:sz w:val="22"/>
          <w:szCs w:val="22"/>
        </w:rPr>
      </w:pPr>
      <w:r w:rsidRPr="00415EAB">
        <w:rPr>
          <w:i/>
          <w:iCs/>
          <w:sz w:val="22"/>
          <w:szCs w:val="22"/>
        </w:rPr>
        <w:t xml:space="preserve">Agradezco al personal adminisrativo la confianza depositada en mí, así como la apertura del equipo de trabajo Administrativo Financiero, quienes en su momento me supieron brindar su respaldo y apoyo incondicional para la designación de las funciones a mí encomendadas, confianza que pude retribuir desempeñándome con absoluta responsabilidad y compromiso. </w:t>
      </w:r>
    </w:p>
    <w:p w14:paraId="043D24BA" w14:textId="77777777" w:rsidR="00415EAB" w:rsidRPr="00415EAB" w:rsidRDefault="00415EAB" w:rsidP="00C431A0">
      <w:pPr>
        <w:pStyle w:val="NormalWeb"/>
        <w:spacing w:before="0" w:beforeAutospacing="0" w:after="0" w:afterAutospacing="0"/>
        <w:ind w:right="-285"/>
        <w:jc w:val="both"/>
        <w:rPr>
          <w:i/>
          <w:iCs/>
          <w:sz w:val="22"/>
          <w:szCs w:val="22"/>
        </w:rPr>
      </w:pPr>
    </w:p>
    <w:p w14:paraId="38B6A3AD" w14:textId="77777777" w:rsidR="00415EAB" w:rsidRPr="00415EAB" w:rsidRDefault="00415EAB" w:rsidP="00C431A0">
      <w:pPr>
        <w:pStyle w:val="NormalWeb"/>
        <w:spacing w:before="0" w:beforeAutospacing="0" w:after="0" w:afterAutospacing="0"/>
        <w:ind w:right="-285"/>
        <w:jc w:val="both"/>
        <w:rPr>
          <w:rFonts w:eastAsiaTheme="minorHAnsi"/>
          <w:i/>
          <w:iCs/>
          <w:sz w:val="22"/>
          <w:szCs w:val="22"/>
          <w:lang w:eastAsia="en-US"/>
        </w:rPr>
      </w:pPr>
      <w:r w:rsidRPr="00415EAB">
        <w:rPr>
          <w:i/>
          <w:iCs/>
          <w:sz w:val="22"/>
          <w:szCs w:val="22"/>
        </w:rPr>
        <w:t>Responden motivos de índole personal los que me impulsan a buscar otros caminos, de esta manera doy un paso al costado, segura y consiente que durante todo este tiempo que preste mis servicios a esta noble Institución lo hice con la mayor entrega ética, técnica y profesional en cada una de las labores a mi encomendadas, buscando siempre guardar el espíritu de la misión y visión de la Orquesta Sinfónica de Loja…”</w:t>
      </w:r>
    </w:p>
    <w:p w14:paraId="51B1EEDA" w14:textId="77777777" w:rsidR="00415EAB" w:rsidRPr="00415EAB" w:rsidRDefault="00415EAB" w:rsidP="00C431A0">
      <w:pPr>
        <w:pStyle w:val="NormalWeb"/>
        <w:spacing w:before="0" w:beforeAutospacing="0" w:after="0" w:afterAutospacing="0"/>
        <w:ind w:right="-285"/>
        <w:jc w:val="both"/>
        <w:rPr>
          <w:rFonts w:eastAsiaTheme="minorHAnsi"/>
          <w:i/>
          <w:iCs/>
          <w:sz w:val="22"/>
          <w:szCs w:val="22"/>
          <w:lang w:eastAsia="en-US"/>
        </w:rPr>
      </w:pPr>
    </w:p>
    <w:p w14:paraId="3224F438" w14:textId="77777777" w:rsidR="00415EAB" w:rsidRPr="00415EAB" w:rsidRDefault="00415EAB" w:rsidP="00C431A0">
      <w:pPr>
        <w:pStyle w:val="NormalWeb"/>
        <w:spacing w:before="0" w:beforeAutospacing="0" w:after="0" w:afterAutospacing="0"/>
        <w:ind w:right="-285"/>
        <w:jc w:val="both"/>
        <w:rPr>
          <w:sz w:val="22"/>
          <w:szCs w:val="22"/>
        </w:rPr>
      </w:pPr>
      <w:r w:rsidRPr="00415EAB">
        <w:rPr>
          <w:rFonts w:eastAsiaTheme="minorHAnsi"/>
          <w:sz w:val="22"/>
          <w:szCs w:val="22"/>
          <w:lang w:eastAsia="en-US"/>
        </w:rPr>
        <w:t xml:space="preserve">Mgs. Blanca Macas, ex directora de Administración de Talento Humano, renuncia presentada Mediante </w:t>
      </w:r>
      <w:r w:rsidRPr="00415EAB">
        <w:rPr>
          <w:sz w:val="22"/>
          <w:szCs w:val="22"/>
        </w:rPr>
        <w:t xml:space="preserve">Memorando Nro. IFCI-OSL – DATH-2024-0588-M de fecha 05 de septiembre de 2024 con asunto: Renuncia voluntaria al puesto de Directora de Administración de Talento Humano de la OSL y culminación de la comisión de servicios sin remuneración: </w:t>
      </w:r>
    </w:p>
    <w:p w14:paraId="3D3026B9" w14:textId="77777777" w:rsidR="00C431A0" w:rsidRDefault="00C431A0" w:rsidP="00C431A0">
      <w:pPr>
        <w:pStyle w:val="NormalWeb"/>
        <w:spacing w:before="0" w:beforeAutospacing="0" w:after="0" w:afterAutospacing="0"/>
        <w:ind w:right="-285"/>
        <w:jc w:val="both"/>
        <w:rPr>
          <w:i/>
          <w:iCs/>
          <w:sz w:val="22"/>
          <w:szCs w:val="22"/>
        </w:rPr>
      </w:pPr>
    </w:p>
    <w:p w14:paraId="4EB9C5B6" w14:textId="171935C3" w:rsidR="00415EAB" w:rsidRPr="00415EAB" w:rsidRDefault="00415EAB" w:rsidP="00C431A0">
      <w:pPr>
        <w:pStyle w:val="NormalWeb"/>
        <w:spacing w:before="0" w:beforeAutospacing="0" w:after="0" w:afterAutospacing="0"/>
        <w:ind w:right="-285"/>
        <w:jc w:val="both"/>
        <w:rPr>
          <w:i/>
          <w:iCs/>
          <w:sz w:val="22"/>
          <w:szCs w:val="22"/>
        </w:rPr>
      </w:pPr>
      <w:r w:rsidRPr="00415EAB">
        <w:rPr>
          <w:i/>
          <w:iCs/>
          <w:sz w:val="22"/>
          <w:szCs w:val="22"/>
        </w:rPr>
        <w:t xml:space="preserve">“…Estimada Directora Karlita: </w:t>
      </w:r>
    </w:p>
    <w:p w14:paraId="6E578817" w14:textId="77777777" w:rsidR="00C431A0" w:rsidRDefault="00C431A0" w:rsidP="00C431A0">
      <w:pPr>
        <w:pStyle w:val="NormalWeb"/>
        <w:spacing w:before="0" w:beforeAutospacing="0" w:after="0" w:afterAutospacing="0"/>
        <w:ind w:right="-285"/>
        <w:jc w:val="both"/>
        <w:rPr>
          <w:i/>
          <w:iCs/>
          <w:sz w:val="22"/>
          <w:szCs w:val="22"/>
        </w:rPr>
      </w:pPr>
    </w:p>
    <w:p w14:paraId="47E2A7E4" w14:textId="7B4A597A" w:rsidR="00415EAB" w:rsidRPr="00415EAB" w:rsidRDefault="00415EAB" w:rsidP="00C431A0">
      <w:pPr>
        <w:pStyle w:val="NormalWeb"/>
        <w:spacing w:before="0" w:beforeAutospacing="0" w:after="0" w:afterAutospacing="0"/>
        <w:ind w:right="-285"/>
        <w:jc w:val="both"/>
        <w:rPr>
          <w:i/>
          <w:iCs/>
          <w:sz w:val="22"/>
          <w:szCs w:val="22"/>
        </w:rPr>
      </w:pPr>
      <w:r w:rsidRPr="00415EAB">
        <w:rPr>
          <w:i/>
          <w:iCs/>
          <w:sz w:val="22"/>
          <w:szCs w:val="22"/>
        </w:rPr>
        <w:t xml:space="preserve">Por medio del presente, me permito presentar formalmente mi renuncia al cargo de Directora de Administración de Talento Humano que desde el 13 de junio de presente año vengo ejerciendo en la institución, agradezco por la oportunidad de pertenecer a esta noble institución, por el apoyo brindado en este tiempo y por intermedio suyo hacer llegar un afectuoso gracias a todos los </w:t>
      </w:r>
      <w:r w:rsidRPr="00415EAB">
        <w:rPr>
          <w:i/>
          <w:iCs/>
          <w:sz w:val="22"/>
          <w:szCs w:val="22"/>
        </w:rPr>
        <w:lastRenderedPageBreak/>
        <w:t>compañeros y de ahora en adelante amigos, que hicieron grata la estadía en la Orquesta Sinfónica de Loja…”</w:t>
      </w:r>
    </w:p>
    <w:p w14:paraId="5D4FA853" w14:textId="77777777" w:rsidR="00415EAB" w:rsidRPr="00415EAB" w:rsidRDefault="00415EAB" w:rsidP="00C431A0">
      <w:pPr>
        <w:pStyle w:val="NormalWeb"/>
        <w:spacing w:before="0" w:beforeAutospacing="0" w:after="0" w:afterAutospacing="0"/>
        <w:ind w:right="-285"/>
        <w:jc w:val="both"/>
        <w:rPr>
          <w:rFonts w:eastAsiaTheme="minorHAnsi"/>
          <w:i/>
          <w:iCs/>
          <w:sz w:val="22"/>
          <w:szCs w:val="22"/>
          <w:lang w:eastAsia="en-US"/>
        </w:rPr>
      </w:pPr>
    </w:p>
    <w:p w14:paraId="53F95177"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De acuerdo a la Ley Orgánica del Servicio Público (LOSEP), su Reglamento General y demás normativas conexas, se realizó el proceso formal de su salida.</w:t>
      </w:r>
    </w:p>
    <w:p w14:paraId="1EB72FDA"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74B38E11"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 xml:space="preserve">La gestión y eficiencia institucional siempre se ha garantizado mediante el encargo de los puestos mencionados a servidores de la misma institución, conforme lo establece la LOSEP, dando estabilidad a la continuidad de los procesos. </w:t>
      </w:r>
    </w:p>
    <w:p w14:paraId="275E1425"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713E70AD"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7.    Permisos del Director Musical Titular:</w:t>
      </w:r>
    </w:p>
    <w:p w14:paraId="037592DD"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508FDF0F"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xml:space="preserve">* ¿Bajo qué normativas o parámetros se otorgan permisos con remuneración al Director Musical Titular que han abarcado entre uno y dos meses? </w:t>
      </w:r>
    </w:p>
    <w:p w14:paraId="3A6D13D2"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059E432C" w14:textId="4D6DAEFD" w:rsid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Conforme el Estatuto Orgánico de Gestión Organizacional por Procesos de las Orquestas Sinfónicas del Ecuador (Acuerdo Nro. MCYP-MCYP-2023-0125-A), son atribuciones y responsabilidades del Director Titular:</w:t>
      </w:r>
    </w:p>
    <w:p w14:paraId="03DEF1A9" w14:textId="77777777" w:rsidR="00C431A0" w:rsidRPr="00415EAB" w:rsidRDefault="00C431A0" w:rsidP="00C431A0">
      <w:pPr>
        <w:pStyle w:val="NormalWeb"/>
        <w:spacing w:before="0" w:beforeAutospacing="0" w:after="0" w:afterAutospacing="0"/>
        <w:ind w:right="-285"/>
        <w:jc w:val="both"/>
        <w:rPr>
          <w:rFonts w:eastAsiaTheme="minorHAnsi"/>
          <w:iCs/>
          <w:sz w:val="22"/>
          <w:szCs w:val="22"/>
          <w:lang w:eastAsia="en-US"/>
        </w:rPr>
      </w:pPr>
    </w:p>
    <w:p w14:paraId="2383A755" w14:textId="77777777" w:rsidR="00415EAB" w:rsidRPr="00415EAB" w:rsidRDefault="00415EAB" w:rsidP="00C431A0">
      <w:pPr>
        <w:pStyle w:val="NormalWeb"/>
        <w:numPr>
          <w:ilvl w:val="0"/>
          <w:numId w:val="23"/>
        </w:numPr>
        <w:spacing w:before="0" w:beforeAutospacing="0" w:after="0" w:afterAutospacing="0"/>
        <w:ind w:right="-285"/>
        <w:jc w:val="both"/>
        <w:rPr>
          <w:sz w:val="22"/>
          <w:szCs w:val="22"/>
        </w:rPr>
      </w:pPr>
      <w:r w:rsidRPr="00415EAB">
        <w:rPr>
          <w:sz w:val="22"/>
          <w:szCs w:val="22"/>
        </w:rPr>
        <w:t>Ejercer la representación artística de la Orquesta Sinfónica de Loja…</w:t>
      </w:r>
    </w:p>
    <w:p w14:paraId="0CB73223" w14:textId="77777777" w:rsidR="00415EAB" w:rsidRPr="00415EAB" w:rsidRDefault="00415EAB" w:rsidP="00C431A0">
      <w:pPr>
        <w:pStyle w:val="NormalWeb"/>
        <w:spacing w:before="0" w:beforeAutospacing="0" w:after="0" w:afterAutospacing="0"/>
        <w:ind w:right="-285"/>
        <w:jc w:val="both"/>
        <w:rPr>
          <w:sz w:val="22"/>
          <w:szCs w:val="22"/>
        </w:rPr>
      </w:pPr>
    </w:p>
    <w:p w14:paraId="6B0B1C6A"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Los permisos autorizados se encuentran en apego a los establecido Ley Orgánica del Servicio Público (LOSEP), su Reglamento General.</w:t>
      </w:r>
    </w:p>
    <w:p w14:paraId="1A3DBC4E" w14:textId="77777777" w:rsidR="00C431A0" w:rsidRDefault="00C431A0" w:rsidP="00C431A0">
      <w:pPr>
        <w:pStyle w:val="NormalWeb"/>
        <w:spacing w:before="0" w:beforeAutospacing="0" w:after="0" w:afterAutospacing="0"/>
        <w:ind w:right="-285"/>
        <w:jc w:val="both"/>
        <w:rPr>
          <w:rFonts w:eastAsiaTheme="minorHAnsi"/>
          <w:sz w:val="22"/>
          <w:szCs w:val="22"/>
          <w:lang w:eastAsia="en-US"/>
        </w:rPr>
      </w:pPr>
    </w:p>
    <w:p w14:paraId="244DF516" w14:textId="2F0CD46A"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r w:rsidRPr="00415EAB">
        <w:rPr>
          <w:rFonts w:eastAsiaTheme="minorHAnsi"/>
          <w:sz w:val="22"/>
          <w:szCs w:val="22"/>
          <w:lang w:eastAsia="en-US"/>
        </w:rPr>
        <w:t>El Maestro Voronkov ha realizado participaciones artísticas en calidad de Director Titular de la Orquesta Sinfónica de Loja, como invitado en España, Austria, Francia, Viena y realizó un viaje para sustentar su Doctorado en Dirección de Orquesta Sinfónica en Portugal; las invitaciones mencionadas no han generado gastos a la Institución puesto que pasajes internacionales, nacionales, hotel, alimentación y movilizaciones son cubiertas desde el exterior.</w:t>
      </w:r>
    </w:p>
    <w:p w14:paraId="5DC01A18"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2DB5E10A"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xml:space="preserve">* ¿Quién autoriza dichos permisos y cómo se garantiza que no afecten la planificación institucional, considerando el carácter público y permanente del cargo? </w:t>
      </w:r>
    </w:p>
    <w:p w14:paraId="3586F9B3"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1626234B" w14:textId="1AE99A64" w:rsid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De acuerdo a las atribuciones y responsabilidades de la Dirección Ejecutiva:</w:t>
      </w:r>
    </w:p>
    <w:p w14:paraId="0ED4B86F" w14:textId="77777777" w:rsidR="00C431A0" w:rsidRPr="00415EAB" w:rsidRDefault="00C431A0" w:rsidP="00C431A0">
      <w:pPr>
        <w:pStyle w:val="NormalWeb"/>
        <w:spacing w:before="0" w:beforeAutospacing="0" w:after="0" w:afterAutospacing="0"/>
        <w:ind w:right="-285"/>
        <w:jc w:val="both"/>
        <w:rPr>
          <w:rFonts w:eastAsiaTheme="minorHAnsi"/>
          <w:iCs/>
          <w:sz w:val="22"/>
          <w:szCs w:val="22"/>
          <w:lang w:eastAsia="en-US"/>
        </w:rPr>
      </w:pPr>
    </w:p>
    <w:p w14:paraId="5024B0DD" w14:textId="4BFF9899" w:rsidR="00415EAB" w:rsidRPr="00415EAB" w:rsidRDefault="00415EAB" w:rsidP="00C431A0">
      <w:pPr>
        <w:pStyle w:val="NormalWeb"/>
        <w:spacing w:before="0" w:beforeAutospacing="0" w:after="0" w:afterAutospacing="0"/>
        <w:ind w:right="-285"/>
        <w:jc w:val="both"/>
        <w:rPr>
          <w:i/>
          <w:iCs/>
          <w:sz w:val="22"/>
          <w:szCs w:val="22"/>
        </w:rPr>
      </w:pPr>
      <w:r w:rsidRPr="00415EAB">
        <w:rPr>
          <w:i/>
          <w:iCs/>
          <w:sz w:val="22"/>
          <w:szCs w:val="22"/>
        </w:rPr>
        <w:t xml:space="preserve">“.. f) Autorizar licencias, vacaciones y otros movimientos de personal en base a los informes técnicos emitidos por las áreas </w:t>
      </w:r>
      <w:r w:rsidR="00C431A0" w:rsidRPr="00415EAB">
        <w:rPr>
          <w:i/>
          <w:iCs/>
          <w:sz w:val="22"/>
          <w:szCs w:val="22"/>
        </w:rPr>
        <w:t>pertinentes;</w:t>
      </w:r>
      <w:r w:rsidRPr="00415EAB">
        <w:rPr>
          <w:i/>
          <w:iCs/>
          <w:sz w:val="22"/>
          <w:szCs w:val="22"/>
        </w:rPr>
        <w:t>”</w:t>
      </w:r>
    </w:p>
    <w:p w14:paraId="2AA1E61A" w14:textId="77777777" w:rsidR="00415EAB" w:rsidRPr="00415EAB" w:rsidRDefault="00415EAB" w:rsidP="00C431A0">
      <w:pPr>
        <w:pStyle w:val="NormalWeb"/>
        <w:spacing w:before="0" w:beforeAutospacing="0" w:after="0" w:afterAutospacing="0"/>
        <w:ind w:right="-285"/>
        <w:jc w:val="both"/>
        <w:rPr>
          <w:sz w:val="22"/>
          <w:szCs w:val="22"/>
        </w:rPr>
      </w:pPr>
    </w:p>
    <w:p w14:paraId="200548CA" w14:textId="77777777" w:rsidR="00415EAB" w:rsidRPr="00415EAB" w:rsidRDefault="00415EAB" w:rsidP="00C431A0">
      <w:pPr>
        <w:pStyle w:val="NormalWeb"/>
        <w:spacing w:before="0" w:beforeAutospacing="0" w:after="0" w:afterAutospacing="0"/>
        <w:ind w:right="-285"/>
        <w:jc w:val="both"/>
        <w:rPr>
          <w:sz w:val="22"/>
          <w:szCs w:val="22"/>
        </w:rPr>
      </w:pPr>
      <w:r w:rsidRPr="00415EAB">
        <w:rPr>
          <w:sz w:val="22"/>
          <w:szCs w:val="22"/>
        </w:rPr>
        <w:t>Por lo tanto, toda autorización de movimientos de personal es autorizados por la Dirección Ejecutiva previo al trámite interno correspondiente y respectivos Informes Técnicos emitidos desde la Dirección de Administración de Talento Humano.</w:t>
      </w:r>
    </w:p>
    <w:p w14:paraId="05C642F4" w14:textId="77777777" w:rsidR="00415EAB" w:rsidRPr="00415EAB" w:rsidRDefault="00415EAB" w:rsidP="00C431A0">
      <w:pPr>
        <w:pStyle w:val="NormalWeb"/>
        <w:spacing w:before="0" w:beforeAutospacing="0" w:after="0" w:afterAutospacing="0"/>
        <w:ind w:right="-285"/>
        <w:jc w:val="both"/>
        <w:rPr>
          <w:sz w:val="22"/>
          <w:szCs w:val="22"/>
        </w:rPr>
      </w:pPr>
    </w:p>
    <w:p w14:paraId="22034EC1"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Las actividades de planificación institucional siempre han sido garantizadas, mediante diferentes actividades planificadas en el Calendario de programación artística.</w:t>
      </w:r>
    </w:p>
    <w:p w14:paraId="73F0F9DB"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La mejor prueba de que se ha garantizado la planificación institucional es el cumplimiento de la programación artística.</w:t>
      </w:r>
    </w:p>
    <w:p w14:paraId="7EAE4C27"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7FAC6F46"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r w:rsidRPr="00415EAB">
        <w:rPr>
          <w:rFonts w:eastAsiaTheme="minorHAnsi"/>
          <w:iCs/>
          <w:sz w:val="22"/>
          <w:szCs w:val="22"/>
          <w:lang w:eastAsia="en-US"/>
        </w:rPr>
        <w:t>Se ha contado con una participación diversa, que ha incluido directores invitados.</w:t>
      </w:r>
    </w:p>
    <w:p w14:paraId="1535BB0E" w14:textId="77777777" w:rsidR="00415EAB" w:rsidRPr="00415EAB" w:rsidRDefault="00415EAB" w:rsidP="00C431A0">
      <w:pPr>
        <w:pStyle w:val="NormalWeb"/>
        <w:spacing w:before="0" w:beforeAutospacing="0" w:after="0" w:afterAutospacing="0"/>
        <w:ind w:right="-285"/>
        <w:jc w:val="both"/>
        <w:rPr>
          <w:rFonts w:eastAsiaTheme="minorHAnsi"/>
          <w:iCs/>
          <w:sz w:val="22"/>
          <w:szCs w:val="22"/>
          <w:lang w:eastAsia="en-US"/>
        </w:rPr>
      </w:pPr>
    </w:p>
    <w:p w14:paraId="4955CDD8" w14:textId="77777777" w:rsidR="00415EAB" w:rsidRPr="00415EAB" w:rsidRDefault="00415EAB" w:rsidP="00C431A0">
      <w:pPr>
        <w:pStyle w:val="NormalWeb"/>
        <w:spacing w:before="0" w:beforeAutospacing="0" w:after="0" w:afterAutospacing="0"/>
        <w:ind w:right="-285"/>
        <w:jc w:val="both"/>
        <w:rPr>
          <w:rFonts w:eastAsiaTheme="minorHAnsi"/>
          <w:b/>
          <w:iCs/>
          <w:sz w:val="22"/>
          <w:szCs w:val="22"/>
          <w:lang w:eastAsia="en-US"/>
        </w:rPr>
      </w:pPr>
      <w:r w:rsidRPr="00415EAB">
        <w:rPr>
          <w:rFonts w:eastAsiaTheme="minorHAnsi"/>
          <w:iCs/>
          <w:sz w:val="22"/>
          <w:szCs w:val="22"/>
          <w:lang w:eastAsia="en-US"/>
        </w:rPr>
        <w:t>El carácter público del cargo de Director Titular se ha mantenido en alto con la representación internacional del Maestro Guerassim Voronkov.</w:t>
      </w:r>
    </w:p>
    <w:p w14:paraId="7BC6B56D" w14:textId="77777777" w:rsidR="00415EAB" w:rsidRPr="00415EAB" w:rsidRDefault="00415EAB" w:rsidP="00C431A0">
      <w:pPr>
        <w:pStyle w:val="NormalWeb"/>
        <w:spacing w:before="0" w:beforeAutospacing="0" w:after="0" w:afterAutospacing="0"/>
        <w:ind w:left="142" w:right="-285" w:hanging="142"/>
        <w:jc w:val="both"/>
        <w:rPr>
          <w:rFonts w:eastAsiaTheme="minorHAnsi"/>
          <w:i/>
          <w:sz w:val="22"/>
          <w:szCs w:val="22"/>
          <w:lang w:eastAsia="en-US"/>
        </w:rPr>
      </w:pPr>
    </w:p>
    <w:p w14:paraId="3BCED6F7"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i/>
          <w:sz w:val="22"/>
          <w:szCs w:val="22"/>
          <w:lang w:eastAsia="en-US"/>
        </w:rPr>
        <w:t>8.    Planificación de conciertos:</w:t>
      </w:r>
    </w:p>
    <w:p w14:paraId="0919852B"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p>
    <w:p w14:paraId="33168861" w14:textId="77777777" w:rsidR="00415EAB" w:rsidRPr="00415EAB" w:rsidRDefault="00415EAB" w:rsidP="00C431A0">
      <w:pPr>
        <w:pStyle w:val="NormalWeb"/>
        <w:spacing w:before="0" w:beforeAutospacing="0" w:after="0" w:afterAutospacing="0"/>
        <w:ind w:right="-285"/>
        <w:jc w:val="both"/>
        <w:rPr>
          <w:rFonts w:eastAsiaTheme="minorHAnsi"/>
          <w:i/>
          <w:sz w:val="22"/>
          <w:szCs w:val="22"/>
          <w:lang w:eastAsia="en-US"/>
        </w:rPr>
      </w:pPr>
      <w:r w:rsidRPr="00415EAB">
        <w:rPr>
          <w:rFonts w:eastAsiaTheme="minorHAnsi"/>
          <w:b/>
          <w:i/>
          <w:sz w:val="22"/>
          <w:szCs w:val="22"/>
          <w:lang w:eastAsia="en-US"/>
        </w:rPr>
        <w:t xml:space="preserve">* ¿Cómo se estructura la planificación anual de conciertos? ¿Qué criterios musicales, culturales, técnicos y de impacto comunitario se consideran? </w:t>
      </w:r>
    </w:p>
    <w:p w14:paraId="027ACF34" w14:textId="77777777" w:rsidR="00415EAB" w:rsidRPr="00415EAB" w:rsidRDefault="00415EAB" w:rsidP="00C431A0">
      <w:pPr>
        <w:pStyle w:val="NormalWeb"/>
        <w:spacing w:before="0" w:beforeAutospacing="0" w:after="0" w:afterAutospacing="0"/>
        <w:ind w:right="-285"/>
        <w:jc w:val="both"/>
        <w:rPr>
          <w:rFonts w:eastAsiaTheme="minorHAnsi"/>
          <w:sz w:val="22"/>
          <w:szCs w:val="22"/>
          <w:lang w:eastAsia="en-US"/>
        </w:rPr>
      </w:pPr>
    </w:p>
    <w:p w14:paraId="3C6BA8D3" w14:textId="77777777" w:rsidR="00415EAB" w:rsidRPr="00415EAB" w:rsidRDefault="00415EAB" w:rsidP="00C431A0">
      <w:pPr>
        <w:pStyle w:val="NormalWeb"/>
        <w:spacing w:before="0" w:beforeAutospacing="0" w:after="0" w:afterAutospacing="0"/>
        <w:ind w:left="284" w:right="-285" w:hanging="284"/>
        <w:jc w:val="both"/>
        <w:rPr>
          <w:rFonts w:eastAsiaTheme="minorHAnsi"/>
          <w:iCs/>
          <w:sz w:val="22"/>
          <w:szCs w:val="22"/>
          <w:lang w:eastAsia="en-US"/>
        </w:rPr>
      </w:pPr>
      <w:r w:rsidRPr="00415EAB">
        <w:rPr>
          <w:rFonts w:eastAsiaTheme="minorHAnsi"/>
          <w:iCs/>
          <w:sz w:val="22"/>
          <w:szCs w:val="22"/>
          <w:lang w:eastAsia="en-US"/>
        </w:rPr>
        <w:t>La estructura del Calendario anual de programación de conciertos ya se ha presentado:</w:t>
      </w:r>
    </w:p>
    <w:p w14:paraId="09388392" w14:textId="77777777" w:rsidR="00415EAB" w:rsidRPr="002C58FE" w:rsidRDefault="00415EAB" w:rsidP="00415EAB">
      <w:pPr>
        <w:pStyle w:val="NormalWeb"/>
        <w:spacing w:before="0" w:beforeAutospacing="0" w:after="0" w:afterAutospacing="0"/>
        <w:ind w:left="284" w:hanging="284"/>
        <w:jc w:val="both"/>
        <w:rPr>
          <w:rFonts w:eastAsiaTheme="minorHAnsi"/>
          <w:iCs/>
          <w:lang w:eastAsia="en-US"/>
        </w:rPr>
      </w:pPr>
    </w:p>
    <w:tbl>
      <w:tblPr>
        <w:tblW w:w="8931" w:type="dxa"/>
        <w:tblCellMar>
          <w:left w:w="70" w:type="dxa"/>
          <w:right w:w="70" w:type="dxa"/>
        </w:tblCellMar>
        <w:tblLook w:val="04A0" w:firstRow="1" w:lastRow="0" w:firstColumn="1" w:lastColumn="0" w:noHBand="0" w:noVBand="1"/>
      </w:tblPr>
      <w:tblGrid>
        <w:gridCol w:w="1370"/>
        <w:gridCol w:w="7561"/>
      </w:tblGrid>
      <w:tr w:rsidR="00415EAB" w:rsidRPr="007F2BD6" w14:paraId="3E2E02CF" w14:textId="77777777" w:rsidTr="00AA0A00">
        <w:trPr>
          <w:trHeight w:val="261"/>
        </w:trPr>
        <w:tc>
          <w:tcPr>
            <w:tcW w:w="1370" w:type="dxa"/>
            <w:tcBorders>
              <w:top w:val="nil"/>
              <w:left w:val="nil"/>
              <w:bottom w:val="nil"/>
              <w:right w:val="nil"/>
            </w:tcBorders>
            <w:shd w:val="clear" w:color="auto" w:fill="F7CAAC" w:themeFill="accent2" w:themeFillTint="66"/>
            <w:noWrap/>
            <w:vAlign w:val="center"/>
            <w:hideMark/>
          </w:tcPr>
          <w:p w14:paraId="581C2525" w14:textId="33B4C31C" w:rsidR="00415EAB" w:rsidRPr="007F2BD6" w:rsidRDefault="00415EAB" w:rsidP="00C431A0">
            <w:pPr>
              <w:spacing w:after="0"/>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N</w:t>
            </w:r>
            <w:r w:rsidR="00C431A0" w:rsidRPr="007F2BD6">
              <w:rPr>
                <w:rFonts w:ascii="Times New Roman" w:hAnsi="Times New Roman" w:cs="Times New Roman"/>
                <w:b/>
                <w:color w:val="000000"/>
                <w:sz w:val="20"/>
                <w:szCs w:val="20"/>
                <w:lang w:eastAsia="es-EC"/>
              </w:rPr>
              <w:t xml:space="preserve">ro. </w:t>
            </w:r>
          </w:p>
        </w:tc>
        <w:tc>
          <w:tcPr>
            <w:tcW w:w="7561" w:type="dxa"/>
            <w:tcBorders>
              <w:top w:val="nil"/>
              <w:left w:val="nil"/>
              <w:bottom w:val="nil"/>
              <w:right w:val="nil"/>
            </w:tcBorders>
            <w:shd w:val="clear" w:color="auto" w:fill="F7CAAC" w:themeFill="accent2" w:themeFillTint="66"/>
            <w:noWrap/>
            <w:vAlign w:val="center"/>
            <w:hideMark/>
          </w:tcPr>
          <w:p w14:paraId="4AC9E39E"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Programas de la Orquesta Sinfónica de Loja</w:t>
            </w:r>
          </w:p>
        </w:tc>
      </w:tr>
      <w:tr w:rsidR="00415EAB" w:rsidRPr="007F2BD6" w14:paraId="2D28F729" w14:textId="77777777" w:rsidTr="00AA0A00">
        <w:trPr>
          <w:trHeight w:val="435"/>
        </w:trPr>
        <w:tc>
          <w:tcPr>
            <w:tcW w:w="1370" w:type="dxa"/>
            <w:tcBorders>
              <w:top w:val="nil"/>
              <w:left w:val="nil"/>
              <w:bottom w:val="nil"/>
              <w:right w:val="nil"/>
            </w:tcBorders>
            <w:shd w:val="clear" w:color="auto" w:fill="E2EFD9" w:themeFill="accent6" w:themeFillTint="33"/>
            <w:noWrap/>
            <w:vAlign w:val="center"/>
            <w:hideMark/>
          </w:tcPr>
          <w:p w14:paraId="062E93F2" w14:textId="77777777" w:rsidR="00415EAB" w:rsidRPr="007F2BD6" w:rsidRDefault="00415EAB" w:rsidP="00C431A0">
            <w:pPr>
              <w:spacing w:after="0"/>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41</w:t>
            </w:r>
          </w:p>
        </w:tc>
        <w:tc>
          <w:tcPr>
            <w:tcW w:w="7561" w:type="dxa"/>
            <w:tcBorders>
              <w:top w:val="nil"/>
              <w:left w:val="nil"/>
              <w:bottom w:val="nil"/>
              <w:right w:val="nil"/>
            </w:tcBorders>
            <w:shd w:val="clear" w:color="auto" w:fill="E2EFD9" w:themeFill="accent6" w:themeFillTint="33"/>
            <w:noWrap/>
            <w:vAlign w:val="center"/>
            <w:hideMark/>
          </w:tcPr>
          <w:p w14:paraId="43EE6F19"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Conciertos de Temporada</w:t>
            </w:r>
          </w:p>
        </w:tc>
      </w:tr>
      <w:tr w:rsidR="00415EAB" w:rsidRPr="007F2BD6" w14:paraId="228535A0" w14:textId="77777777" w:rsidTr="00AA0A00">
        <w:trPr>
          <w:trHeight w:val="559"/>
        </w:trPr>
        <w:tc>
          <w:tcPr>
            <w:tcW w:w="1370" w:type="dxa"/>
            <w:tcBorders>
              <w:top w:val="nil"/>
              <w:left w:val="nil"/>
              <w:bottom w:val="nil"/>
              <w:right w:val="nil"/>
            </w:tcBorders>
            <w:shd w:val="clear" w:color="auto" w:fill="auto"/>
            <w:noWrap/>
            <w:vAlign w:val="center"/>
            <w:hideMark/>
          </w:tcPr>
          <w:p w14:paraId="179EBB03" w14:textId="77777777" w:rsidR="00415EAB" w:rsidRPr="007F2BD6" w:rsidRDefault="00415EAB" w:rsidP="00C431A0">
            <w:pPr>
              <w:spacing w:after="0"/>
              <w:rPr>
                <w:rFonts w:ascii="Times New Roman" w:hAnsi="Times New Roman" w:cs="Times New Roman"/>
                <w:sz w:val="20"/>
                <w:szCs w:val="20"/>
                <w:lang w:eastAsia="es-EC"/>
              </w:rPr>
            </w:pPr>
          </w:p>
        </w:tc>
        <w:tc>
          <w:tcPr>
            <w:tcW w:w="7561" w:type="dxa"/>
            <w:tcBorders>
              <w:top w:val="nil"/>
              <w:left w:val="nil"/>
              <w:bottom w:val="nil"/>
              <w:right w:val="nil"/>
            </w:tcBorders>
            <w:shd w:val="clear" w:color="auto" w:fill="auto"/>
            <w:vAlign w:val="center"/>
            <w:hideMark/>
          </w:tcPr>
          <w:p w14:paraId="3F7910C5" w14:textId="77777777" w:rsidR="00415EAB" w:rsidRPr="007F2BD6" w:rsidRDefault="00415EAB" w:rsidP="00C431A0">
            <w:pPr>
              <w:autoSpaceDE w:val="0"/>
              <w:autoSpaceDN w:val="0"/>
              <w:adjustRightInd w:val="0"/>
              <w:spacing w:after="0" w:line="240" w:lineRule="auto"/>
              <w:jc w:val="both"/>
              <w:rPr>
                <w:rFonts w:ascii="Times New Roman" w:hAnsi="Times New Roman" w:cs="Times New Roman"/>
                <w:sz w:val="20"/>
                <w:szCs w:val="20"/>
              </w:rPr>
            </w:pPr>
            <w:r w:rsidRPr="007F2BD6">
              <w:rPr>
                <w:rFonts w:ascii="Times New Roman" w:hAnsi="Times New Roman" w:cs="Times New Roman"/>
                <w:bCs/>
                <w:sz w:val="20"/>
                <w:szCs w:val="20"/>
              </w:rPr>
              <w:t>Abarcando repertorios ecuatorianos, latinoamericanos y universales, con la participación de solistas y directores invitados</w:t>
            </w:r>
          </w:p>
        </w:tc>
      </w:tr>
      <w:tr w:rsidR="00415EAB" w:rsidRPr="007F2BD6" w14:paraId="6C48AE4E" w14:textId="77777777" w:rsidTr="00AA0A00">
        <w:trPr>
          <w:trHeight w:val="590"/>
        </w:trPr>
        <w:tc>
          <w:tcPr>
            <w:tcW w:w="1370" w:type="dxa"/>
            <w:tcBorders>
              <w:top w:val="nil"/>
              <w:left w:val="nil"/>
              <w:bottom w:val="nil"/>
              <w:right w:val="nil"/>
            </w:tcBorders>
            <w:shd w:val="clear" w:color="auto" w:fill="FBE4D5" w:themeFill="accent2" w:themeFillTint="33"/>
            <w:noWrap/>
            <w:vAlign w:val="center"/>
            <w:hideMark/>
          </w:tcPr>
          <w:p w14:paraId="6B670FB7" w14:textId="77777777" w:rsidR="00415EAB" w:rsidRPr="007F2BD6" w:rsidRDefault="00415EAB" w:rsidP="00C431A0">
            <w:pPr>
              <w:spacing w:after="0"/>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22</w:t>
            </w:r>
          </w:p>
        </w:tc>
        <w:tc>
          <w:tcPr>
            <w:tcW w:w="7561" w:type="dxa"/>
            <w:tcBorders>
              <w:top w:val="nil"/>
              <w:left w:val="nil"/>
              <w:bottom w:val="nil"/>
              <w:right w:val="nil"/>
            </w:tcBorders>
            <w:shd w:val="clear" w:color="auto" w:fill="FBE4D5" w:themeFill="accent2" w:themeFillTint="33"/>
            <w:vAlign w:val="center"/>
            <w:hideMark/>
          </w:tcPr>
          <w:p w14:paraId="6BD2E274" w14:textId="77777777" w:rsidR="00415EAB" w:rsidRPr="007F2BD6" w:rsidRDefault="00415EAB" w:rsidP="00C431A0">
            <w:pPr>
              <w:spacing w:after="0"/>
              <w:jc w:val="both"/>
              <w:rPr>
                <w:rFonts w:ascii="Times New Roman" w:hAnsi="Times New Roman" w:cs="Times New Roman"/>
                <w:b/>
                <w:color w:val="000000"/>
                <w:sz w:val="20"/>
                <w:szCs w:val="20"/>
                <w:lang w:eastAsia="es-EC"/>
              </w:rPr>
            </w:pPr>
            <w:r w:rsidRPr="007F2BD6">
              <w:rPr>
                <w:rFonts w:ascii="Times New Roman" w:hAnsi="Times New Roman" w:cs="Times New Roman"/>
                <w:b/>
                <w:color w:val="000000"/>
                <w:sz w:val="20"/>
                <w:szCs w:val="20"/>
                <w:lang w:eastAsia="es-EC"/>
              </w:rPr>
              <w:t xml:space="preserve">Conciertos de Música de Cámara </w:t>
            </w:r>
          </w:p>
          <w:p w14:paraId="14466977"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"Sinfónica en Corto"</w:t>
            </w:r>
          </w:p>
        </w:tc>
      </w:tr>
      <w:tr w:rsidR="00415EAB" w:rsidRPr="007F2BD6" w14:paraId="7DE5497F" w14:textId="77777777" w:rsidTr="00AA0A00">
        <w:trPr>
          <w:trHeight w:val="390"/>
        </w:trPr>
        <w:tc>
          <w:tcPr>
            <w:tcW w:w="1370" w:type="dxa"/>
            <w:tcBorders>
              <w:top w:val="nil"/>
              <w:left w:val="nil"/>
              <w:bottom w:val="nil"/>
              <w:right w:val="nil"/>
            </w:tcBorders>
            <w:shd w:val="clear" w:color="auto" w:fill="auto"/>
            <w:noWrap/>
            <w:vAlign w:val="center"/>
            <w:hideMark/>
          </w:tcPr>
          <w:p w14:paraId="3B53C964" w14:textId="77777777" w:rsidR="00415EAB" w:rsidRPr="007F2BD6" w:rsidRDefault="00415EAB" w:rsidP="00C431A0">
            <w:pPr>
              <w:spacing w:after="0"/>
              <w:rPr>
                <w:rFonts w:ascii="Times New Roman" w:hAnsi="Times New Roman" w:cs="Times New Roman"/>
                <w:sz w:val="20"/>
                <w:szCs w:val="20"/>
                <w:lang w:eastAsia="es-EC"/>
              </w:rPr>
            </w:pPr>
          </w:p>
        </w:tc>
        <w:tc>
          <w:tcPr>
            <w:tcW w:w="7561" w:type="dxa"/>
            <w:tcBorders>
              <w:top w:val="nil"/>
              <w:left w:val="nil"/>
              <w:bottom w:val="nil"/>
              <w:right w:val="nil"/>
            </w:tcBorders>
            <w:shd w:val="clear" w:color="000000" w:fill="FFFFFF"/>
            <w:vAlign w:val="center"/>
            <w:hideMark/>
          </w:tcPr>
          <w:p w14:paraId="1861E044" w14:textId="01B9DDF7" w:rsidR="00415EAB" w:rsidRPr="007F2BD6" w:rsidRDefault="00C431A0" w:rsidP="00C431A0">
            <w:pPr>
              <w:autoSpaceDE w:val="0"/>
              <w:autoSpaceDN w:val="0"/>
              <w:adjustRightInd w:val="0"/>
              <w:spacing w:after="0" w:line="240" w:lineRule="auto"/>
              <w:jc w:val="both"/>
              <w:rPr>
                <w:rFonts w:ascii="Times New Roman" w:hAnsi="Times New Roman" w:cs="Times New Roman"/>
                <w:sz w:val="20"/>
                <w:szCs w:val="20"/>
              </w:rPr>
            </w:pPr>
            <w:r w:rsidRPr="007F2BD6">
              <w:rPr>
                <w:rFonts w:ascii="Times New Roman" w:hAnsi="Times New Roman" w:cs="Times New Roman"/>
                <w:bCs/>
                <w:sz w:val="20"/>
                <w:szCs w:val="20"/>
              </w:rPr>
              <w:t>C</w:t>
            </w:r>
            <w:r w:rsidR="00415EAB" w:rsidRPr="007F2BD6">
              <w:rPr>
                <w:rFonts w:ascii="Times New Roman" w:hAnsi="Times New Roman" w:cs="Times New Roman"/>
                <w:bCs/>
                <w:sz w:val="20"/>
                <w:szCs w:val="20"/>
              </w:rPr>
              <w:t>onciertos de música de cámara que pueden ser preparados por los grupos establecidos o por ensambles o grupos solicitados por el Director Titular.</w:t>
            </w:r>
          </w:p>
        </w:tc>
      </w:tr>
      <w:tr w:rsidR="00415EAB" w:rsidRPr="007F2BD6" w14:paraId="2D029EC4" w14:textId="77777777" w:rsidTr="00AA0A00">
        <w:trPr>
          <w:trHeight w:val="298"/>
        </w:trPr>
        <w:tc>
          <w:tcPr>
            <w:tcW w:w="1370" w:type="dxa"/>
            <w:tcBorders>
              <w:top w:val="nil"/>
              <w:left w:val="nil"/>
              <w:bottom w:val="nil"/>
              <w:right w:val="nil"/>
            </w:tcBorders>
            <w:shd w:val="clear" w:color="auto" w:fill="D0CECE" w:themeFill="background2" w:themeFillShade="E6"/>
            <w:noWrap/>
            <w:vAlign w:val="center"/>
          </w:tcPr>
          <w:p w14:paraId="60418133" w14:textId="77777777" w:rsidR="00415EAB" w:rsidRPr="007F2BD6" w:rsidRDefault="00415EAB" w:rsidP="00C431A0">
            <w:pPr>
              <w:spacing w:after="0"/>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34</w:t>
            </w:r>
          </w:p>
        </w:tc>
        <w:tc>
          <w:tcPr>
            <w:tcW w:w="7561" w:type="dxa"/>
            <w:tcBorders>
              <w:top w:val="nil"/>
              <w:left w:val="nil"/>
              <w:bottom w:val="nil"/>
              <w:right w:val="nil"/>
            </w:tcBorders>
            <w:shd w:val="clear" w:color="auto" w:fill="D0CECE" w:themeFill="background2" w:themeFillShade="E6"/>
            <w:vAlign w:val="center"/>
          </w:tcPr>
          <w:p w14:paraId="4C06694D"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Procesos de formación</w:t>
            </w:r>
          </w:p>
        </w:tc>
      </w:tr>
      <w:tr w:rsidR="00415EAB" w:rsidRPr="007F2BD6" w14:paraId="7BE43312" w14:textId="77777777" w:rsidTr="00AA0A00">
        <w:trPr>
          <w:trHeight w:val="248"/>
        </w:trPr>
        <w:tc>
          <w:tcPr>
            <w:tcW w:w="1370" w:type="dxa"/>
            <w:tcBorders>
              <w:top w:val="nil"/>
              <w:left w:val="nil"/>
              <w:bottom w:val="nil"/>
              <w:right w:val="nil"/>
            </w:tcBorders>
            <w:shd w:val="clear" w:color="auto" w:fill="auto"/>
            <w:noWrap/>
            <w:vAlign w:val="center"/>
          </w:tcPr>
          <w:p w14:paraId="58919F57" w14:textId="77777777" w:rsidR="00415EAB" w:rsidRPr="007F2BD6" w:rsidRDefault="00415EAB" w:rsidP="00C431A0">
            <w:pPr>
              <w:spacing w:after="0"/>
              <w:rPr>
                <w:rFonts w:ascii="Times New Roman" w:hAnsi="Times New Roman" w:cs="Times New Roman"/>
                <w:b/>
                <w:bCs/>
                <w:color w:val="000000"/>
                <w:sz w:val="20"/>
                <w:szCs w:val="20"/>
                <w:lang w:eastAsia="es-EC"/>
              </w:rPr>
            </w:pPr>
          </w:p>
        </w:tc>
        <w:tc>
          <w:tcPr>
            <w:tcW w:w="7561" w:type="dxa"/>
            <w:tcBorders>
              <w:top w:val="nil"/>
              <w:left w:val="nil"/>
              <w:bottom w:val="nil"/>
              <w:right w:val="nil"/>
            </w:tcBorders>
            <w:shd w:val="clear" w:color="auto" w:fill="auto"/>
            <w:vAlign w:val="center"/>
          </w:tcPr>
          <w:p w14:paraId="659ABA26" w14:textId="77777777" w:rsidR="00415EAB" w:rsidRPr="007F2BD6" w:rsidRDefault="00415EAB" w:rsidP="00C431A0">
            <w:pPr>
              <w:spacing w:after="0"/>
              <w:jc w:val="both"/>
              <w:rPr>
                <w:rFonts w:ascii="Times New Roman" w:hAnsi="Times New Roman" w:cs="Times New Roman"/>
                <w:color w:val="000000"/>
                <w:sz w:val="20"/>
                <w:szCs w:val="20"/>
                <w:lang w:eastAsia="es-EC"/>
              </w:rPr>
            </w:pPr>
            <w:r w:rsidRPr="007F2BD6">
              <w:rPr>
                <w:rFonts w:ascii="Times New Roman" w:hAnsi="Times New Roman" w:cs="Times New Roman"/>
                <w:bCs/>
                <w:sz w:val="20"/>
                <w:szCs w:val="20"/>
              </w:rPr>
              <w:t>Los procesos de formación para fomentar la generación de nuevos y diversos públicos enfocados en la niñez y juventud.</w:t>
            </w:r>
          </w:p>
        </w:tc>
      </w:tr>
      <w:tr w:rsidR="00415EAB" w:rsidRPr="007F2BD6" w14:paraId="0A736E44" w14:textId="77777777" w:rsidTr="00AA0A00">
        <w:trPr>
          <w:trHeight w:val="371"/>
        </w:trPr>
        <w:tc>
          <w:tcPr>
            <w:tcW w:w="1370" w:type="dxa"/>
            <w:tcBorders>
              <w:top w:val="nil"/>
              <w:left w:val="nil"/>
              <w:bottom w:val="nil"/>
              <w:right w:val="nil"/>
            </w:tcBorders>
            <w:shd w:val="clear" w:color="auto" w:fill="auto"/>
            <w:noWrap/>
            <w:vAlign w:val="center"/>
          </w:tcPr>
          <w:p w14:paraId="7C882F9F" w14:textId="77777777" w:rsidR="00415EAB" w:rsidRPr="007F2BD6" w:rsidRDefault="00415EAB" w:rsidP="00C431A0">
            <w:pPr>
              <w:spacing w:after="0"/>
              <w:rPr>
                <w:rFonts w:ascii="Times New Roman" w:hAnsi="Times New Roman" w:cs="Times New Roman"/>
                <w:b/>
                <w:bCs/>
                <w:color w:val="000000"/>
                <w:sz w:val="20"/>
                <w:szCs w:val="20"/>
                <w:lang w:eastAsia="es-EC"/>
              </w:rPr>
            </w:pPr>
          </w:p>
        </w:tc>
        <w:tc>
          <w:tcPr>
            <w:tcW w:w="7561" w:type="dxa"/>
            <w:tcBorders>
              <w:top w:val="nil"/>
              <w:left w:val="nil"/>
              <w:bottom w:val="nil"/>
              <w:right w:val="nil"/>
            </w:tcBorders>
            <w:shd w:val="clear" w:color="auto" w:fill="auto"/>
            <w:vAlign w:val="center"/>
          </w:tcPr>
          <w:p w14:paraId="0F97F128" w14:textId="77777777" w:rsidR="00415EAB" w:rsidRPr="007F2BD6" w:rsidRDefault="00415EAB" w:rsidP="00C431A0">
            <w:pPr>
              <w:spacing w:after="0"/>
              <w:jc w:val="both"/>
              <w:rPr>
                <w:rFonts w:ascii="Times New Roman" w:hAnsi="Times New Roman" w:cs="Times New Roman"/>
                <w:bCs/>
                <w:sz w:val="20"/>
                <w:szCs w:val="20"/>
              </w:rPr>
            </w:pPr>
            <w:r w:rsidRPr="007F2BD6">
              <w:rPr>
                <w:rFonts w:ascii="Times New Roman" w:hAnsi="Times New Roman" w:cs="Times New Roman"/>
                <w:bCs/>
                <w:sz w:val="20"/>
                <w:szCs w:val="20"/>
              </w:rPr>
              <w:t>Dentro de este programa contaremos con:</w:t>
            </w:r>
          </w:p>
          <w:p w14:paraId="530B51E3" w14:textId="77777777" w:rsidR="00415EAB" w:rsidRPr="007F2BD6" w:rsidRDefault="00415EAB" w:rsidP="00C431A0">
            <w:pPr>
              <w:autoSpaceDE w:val="0"/>
              <w:autoSpaceDN w:val="0"/>
              <w:adjustRightInd w:val="0"/>
              <w:spacing w:after="0" w:line="240" w:lineRule="auto"/>
              <w:jc w:val="both"/>
              <w:rPr>
                <w:rFonts w:ascii="Times New Roman" w:hAnsi="Times New Roman" w:cs="Times New Roman"/>
                <w:bCs/>
                <w:sz w:val="20"/>
                <w:szCs w:val="20"/>
              </w:rPr>
            </w:pPr>
            <w:r w:rsidRPr="007F2BD6">
              <w:rPr>
                <w:rFonts w:ascii="Times New Roman" w:hAnsi="Times New Roman" w:cs="Times New Roman"/>
                <w:bCs/>
                <w:sz w:val="20"/>
                <w:szCs w:val="20"/>
              </w:rPr>
              <w:t>Conciertos didácticos</w:t>
            </w:r>
          </w:p>
          <w:p w14:paraId="745160CE" w14:textId="77777777" w:rsidR="00415EAB" w:rsidRPr="007F2BD6" w:rsidRDefault="00415EAB" w:rsidP="00C431A0">
            <w:pPr>
              <w:autoSpaceDE w:val="0"/>
              <w:autoSpaceDN w:val="0"/>
              <w:adjustRightInd w:val="0"/>
              <w:spacing w:after="0" w:line="240" w:lineRule="auto"/>
              <w:jc w:val="both"/>
              <w:rPr>
                <w:rFonts w:ascii="Times New Roman" w:hAnsi="Times New Roman" w:cs="Times New Roman"/>
                <w:bCs/>
                <w:sz w:val="20"/>
                <w:szCs w:val="20"/>
              </w:rPr>
            </w:pPr>
            <w:r w:rsidRPr="007F2BD6">
              <w:rPr>
                <w:rFonts w:ascii="Times New Roman" w:hAnsi="Times New Roman" w:cs="Times New Roman"/>
                <w:bCs/>
                <w:sz w:val="20"/>
                <w:szCs w:val="20"/>
              </w:rPr>
              <w:t>Proyecto OSL va a las aulas</w:t>
            </w:r>
          </w:p>
          <w:p w14:paraId="70FBBBE3" w14:textId="77777777" w:rsidR="00415EAB" w:rsidRPr="007F2BD6" w:rsidRDefault="00415EAB" w:rsidP="00C431A0">
            <w:pPr>
              <w:autoSpaceDE w:val="0"/>
              <w:autoSpaceDN w:val="0"/>
              <w:adjustRightInd w:val="0"/>
              <w:spacing w:after="0" w:line="240" w:lineRule="auto"/>
              <w:jc w:val="both"/>
              <w:rPr>
                <w:rFonts w:ascii="Times New Roman" w:hAnsi="Times New Roman" w:cs="Times New Roman"/>
                <w:bCs/>
                <w:sz w:val="20"/>
                <w:szCs w:val="20"/>
              </w:rPr>
            </w:pPr>
            <w:r w:rsidRPr="007F2BD6">
              <w:rPr>
                <w:rFonts w:ascii="Times New Roman" w:hAnsi="Times New Roman" w:cs="Times New Roman"/>
                <w:bCs/>
                <w:sz w:val="20"/>
                <w:szCs w:val="20"/>
              </w:rPr>
              <w:t>Sesiones pedagógicas</w:t>
            </w:r>
          </w:p>
          <w:p w14:paraId="0463F9D1" w14:textId="77777777" w:rsidR="00415EAB" w:rsidRPr="007F2BD6" w:rsidRDefault="00415EAB" w:rsidP="00C431A0">
            <w:pPr>
              <w:spacing w:after="0"/>
              <w:jc w:val="both"/>
              <w:rPr>
                <w:rFonts w:ascii="Times New Roman" w:hAnsi="Times New Roman" w:cs="Times New Roman"/>
                <w:color w:val="000000"/>
                <w:sz w:val="20"/>
                <w:szCs w:val="20"/>
                <w:lang w:eastAsia="es-EC"/>
              </w:rPr>
            </w:pPr>
            <w:r w:rsidRPr="007F2BD6">
              <w:rPr>
                <w:rFonts w:ascii="Times New Roman" w:hAnsi="Times New Roman" w:cs="Times New Roman"/>
                <w:bCs/>
                <w:sz w:val="20"/>
                <w:szCs w:val="20"/>
              </w:rPr>
              <w:t>Capacitaciones</w:t>
            </w:r>
          </w:p>
        </w:tc>
      </w:tr>
      <w:tr w:rsidR="00415EAB" w:rsidRPr="007F2BD6" w14:paraId="62A956C3" w14:textId="77777777" w:rsidTr="00AA0A00">
        <w:trPr>
          <w:trHeight w:val="390"/>
        </w:trPr>
        <w:tc>
          <w:tcPr>
            <w:tcW w:w="1370" w:type="dxa"/>
            <w:tcBorders>
              <w:top w:val="nil"/>
              <w:left w:val="nil"/>
              <w:bottom w:val="nil"/>
              <w:right w:val="nil"/>
            </w:tcBorders>
            <w:shd w:val="clear" w:color="auto" w:fill="FFF2CC" w:themeFill="accent4" w:themeFillTint="33"/>
            <w:noWrap/>
            <w:vAlign w:val="center"/>
            <w:hideMark/>
          </w:tcPr>
          <w:p w14:paraId="0959E80B" w14:textId="77777777" w:rsidR="00415EAB" w:rsidRPr="007F2BD6" w:rsidRDefault="00415EAB" w:rsidP="00C431A0">
            <w:pPr>
              <w:spacing w:after="0"/>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22</w:t>
            </w:r>
          </w:p>
        </w:tc>
        <w:tc>
          <w:tcPr>
            <w:tcW w:w="7561" w:type="dxa"/>
            <w:tcBorders>
              <w:top w:val="nil"/>
              <w:left w:val="nil"/>
              <w:bottom w:val="nil"/>
              <w:right w:val="nil"/>
            </w:tcBorders>
            <w:shd w:val="clear" w:color="auto" w:fill="FFF2CC" w:themeFill="accent4" w:themeFillTint="33"/>
            <w:vAlign w:val="center"/>
            <w:hideMark/>
          </w:tcPr>
          <w:p w14:paraId="5927B075"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color w:val="000000"/>
                <w:sz w:val="20"/>
                <w:szCs w:val="20"/>
                <w:lang w:eastAsia="es-EC"/>
              </w:rPr>
              <w:t>Conciertos de Vinculación</w:t>
            </w:r>
          </w:p>
        </w:tc>
      </w:tr>
      <w:tr w:rsidR="00415EAB" w:rsidRPr="007F2BD6" w14:paraId="4CEF1348" w14:textId="77777777" w:rsidTr="00AA0A00">
        <w:trPr>
          <w:trHeight w:val="713"/>
        </w:trPr>
        <w:tc>
          <w:tcPr>
            <w:tcW w:w="1370" w:type="dxa"/>
            <w:tcBorders>
              <w:top w:val="nil"/>
              <w:left w:val="nil"/>
              <w:bottom w:val="nil"/>
              <w:right w:val="nil"/>
            </w:tcBorders>
            <w:shd w:val="clear" w:color="auto" w:fill="auto"/>
            <w:noWrap/>
            <w:vAlign w:val="center"/>
            <w:hideMark/>
          </w:tcPr>
          <w:p w14:paraId="15726403" w14:textId="77777777" w:rsidR="00415EAB" w:rsidRPr="007F2BD6" w:rsidRDefault="00415EAB" w:rsidP="00C431A0">
            <w:pPr>
              <w:spacing w:after="0"/>
              <w:rPr>
                <w:rFonts w:ascii="Times New Roman" w:hAnsi="Times New Roman" w:cs="Times New Roman"/>
                <w:sz w:val="20"/>
                <w:szCs w:val="20"/>
                <w:lang w:eastAsia="es-EC"/>
              </w:rPr>
            </w:pPr>
          </w:p>
        </w:tc>
        <w:tc>
          <w:tcPr>
            <w:tcW w:w="7561" w:type="dxa"/>
            <w:tcBorders>
              <w:top w:val="nil"/>
              <w:left w:val="nil"/>
              <w:bottom w:val="nil"/>
              <w:right w:val="nil"/>
            </w:tcBorders>
            <w:shd w:val="clear" w:color="auto" w:fill="auto"/>
            <w:vAlign w:val="center"/>
            <w:hideMark/>
          </w:tcPr>
          <w:p w14:paraId="60739384" w14:textId="77777777" w:rsidR="00415EAB" w:rsidRPr="007F2BD6" w:rsidRDefault="00415EAB" w:rsidP="00C431A0">
            <w:pPr>
              <w:autoSpaceDE w:val="0"/>
              <w:autoSpaceDN w:val="0"/>
              <w:adjustRightInd w:val="0"/>
              <w:spacing w:after="0" w:line="240" w:lineRule="auto"/>
              <w:jc w:val="both"/>
              <w:rPr>
                <w:rFonts w:ascii="Times New Roman" w:hAnsi="Times New Roman" w:cs="Times New Roman"/>
                <w:sz w:val="20"/>
                <w:szCs w:val="20"/>
              </w:rPr>
            </w:pPr>
            <w:r w:rsidRPr="007F2BD6">
              <w:rPr>
                <w:rFonts w:ascii="Times New Roman" w:hAnsi="Times New Roman" w:cs="Times New Roman"/>
                <w:bCs/>
                <w:sz w:val="20"/>
                <w:szCs w:val="20"/>
              </w:rPr>
              <w:t>Vinculaciones con la comunidad que busca atender a sectores vulnerables de nuestra comunidad (centros de acogimiento infantil y hogares de adulto mayor, de adolescentes, población con capacidades especiales, entre otros)</w:t>
            </w:r>
          </w:p>
        </w:tc>
      </w:tr>
      <w:tr w:rsidR="00415EAB" w:rsidRPr="007F2BD6" w14:paraId="26C3DBF4" w14:textId="77777777" w:rsidTr="00AA0A00">
        <w:trPr>
          <w:trHeight w:val="300"/>
        </w:trPr>
        <w:tc>
          <w:tcPr>
            <w:tcW w:w="1370" w:type="dxa"/>
            <w:tcBorders>
              <w:top w:val="nil"/>
              <w:left w:val="nil"/>
              <w:bottom w:val="nil"/>
              <w:right w:val="nil"/>
            </w:tcBorders>
            <w:shd w:val="clear" w:color="auto" w:fill="A8D08D" w:themeFill="accent6" w:themeFillTint="99"/>
            <w:vAlign w:val="center"/>
            <w:hideMark/>
          </w:tcPr>
          <w:p w14:paraId="0AC39351" w14:textId="77777777" w:rsidR="00415EAB" w:rsidRPr="007F2BD6" w:rsidRDefault="00415EAB" w:rsidP="00C431A0">
            <w:pPr>
              <w:spacing w:after="0"/>
              <w:rPr>
                <w:rFonts w:ascii="Times New Roman" w:hAnsi="Times New Roman" w:cs="Times New Roman"/>
                <w:b/>
                <w:bCs/>
                <w:sz w:val="20"/>
                <w:szCs w:val="20"/>
                <w:lang w:eastAsia="es-EC"/>
              </w:rPr>
            </w:pPr>
            <w:r w:rsidRPr="007F2BD6">
              <w:rPr>
                <w:rFonts w:ascii="Times New Roman" w:hAnsi="Times New Roman" w:cs="Times New Roman"/>
                <w:b/>
                <w:bCs/>
                <w:sz w:val="20"/>
                <w:szCs w:val="20"/>
                <w:lang w:eastAsia="es-EC"/>
              </w:rPr>
              <w:t>6</w:t>
            </w:r>
          </w:p>
        </w:tc>
        <w:tc>
          <w:tcPr>
            <w:tcW w:w="7561" w:type="dxa"/>
            <w:tcBorders>
              <w:top w:val="nil"/>
              <w:left w:val="nil"/>
              <w:bottom w:val="nil"/>
              <w:right w:val="nil"/>
            </w:tcBorders>
            <w:shd w:val="clear" w:color="auto" w:fill="A8D08D" w:themeFill="accent6" w:themeFillTint="99"/>
            <w:vAlign w:val="center"/>
            <w:hideMark/>
          </w:tcPr>
          <w:p w14:paraId="0BF73BF5" w14:textId="77777777" w:rsidR="00415EAB" w:rsidRPr="007F2BD6" w:rsidRDefault="00415EAB" w:rsidP="00C431A0">
            <w:pPr>
              <w:spacing w:after="0"/>
              <w:jc w:val="both"/>
              <w:rPr>
                <w:rFonts w:ascii="Times New Roman" w:hAnsi="Times New Roman" w:cs="Times New Roman"/>
                <w:b/>
                <w:bCs/>
                <w:color w:val="000000"/>
                <w:sz w:val="20"/>
                <w:szCs w:val="20"/>
                <w:lang w:eastAsia="es-EC"/>
              </w:rPr>
            </w:pPr>
            <w:r w:rsidRPr="007F2BD6">
              <w:rPr>
                <w:rFonts w:ascii="Times New Roman" w:hAnsi="Times New Roman" w:cs="Times New Roman"/>
                <w:b/>
                <w:bCs/>
                <w:color w:val="000000"/>
                <w:sz w:val="20"/>
                <w:szCs w:val="20"/>
                <w:lang w:eastAsia="es-EC"/>
              </w:rPr>
              <w:t>Sinfónica digital</w:t>
            </w:r>
          </w:p>
        </w:tc>
      </w:tr>
      <w:tr w:rsidR="00415EAB" w:rsidRPr="007F2BD6" w14:paraId="0B1FE9B3" w14:textId="77777777" w:rsidTr="00AA0A00">
        <w:trPr>
          <w:trHeight w:val="990"/>
        </w:trPr>
        <w:tc>
          <w:tcPr>
            <w:tcW w:w="1370" w:type="dxa"/>
            <w:tcBorders>
              <w:top w:val="nil"/>
              <w:left w:val="nil"/>
              <w:bottom w:val="nil"/>
              <w:right w:val="nil"/>
            </w:tcBorders>
            <w:shd w:val="clear" w:color="auto" w:fill="auto"/>
            <w:noWrap/>
            <w:vAlign w:val="center"/>
            <w:hideMark/>
          </w:tcPr>
          <w:p w14:paraId="42D9F116" w14:textId="77777777" w:rsidR="00415EAB" w:rsidRPr="007F2BD6" w:rsidRDefault="00415EAB" w:rsidP="00C431A0">
            <w:pPr>
              <w:spacing w:after="0"/>
              <w:jc w:val="right"/>
              <w:rPr>
                <w:rFonts w:ascii="Times New Roman" w:hAnsi="Times New Roman" w:cs="Times New Roman"/>
                <w:color w:val="000000"/>
                <w:sz w:val="20"/>
                <w:szCs w:val="20"/>
                <w:lang w:eastAsia="es-EC"/>
              </w:rPr>
            </w:pPr>
          </w:p>
        </w:tc>
        <w:tc>
          <w:tcPr>
            <w:tcW w:w="7561" w:type="dxa"/>
            <w:tcBorders>
              <w:top w:val="nil"/>
              <w:left w:val="nil"/>
              <w:bottom w:val="nil"/>
              <w:right w:val="nil"/>
            </w:tcBorders>
            <w:shd w:val="clear" w:color="auto" w:fill="auto"/>
            <w:vAlign w:val="center"/>
            <w:hideMark/>
          </w:tcPr>
          <w:p w14:paraId="3E02C3D7" w14:textId="77777777" w:rsidR="00415EAB" w:rsidRPr="007F2BD6" w:rsidRDefault="00415EAB" w:rsidP="00C431A0">
            <w:pPr>
              <w:spacing w:after="0"/>
              <w:jc w:val="both"/>
              <w:rPr>
                <w:rFonts w:ascii="Times New Roman" w:hAnsi="Times New Roman" w:cs="Times New Roman"/>
                <w:bCs/>
                <w:color w:val="000000"/>
                <w:sz w:val="20"/>
                <w:szCs w:val="20"/>
                <w:lang w:eastAsia="es-EC"/>
              </w:rPr>
            </w:pPr>
            <w:r w:rsidRPr="007F2BD6">
              <w:rPr>
                <w:rFonts w:ascii="Times New Roman" w:hAnsi="Times New Roman" w:cs="Times New Roman"/>
                <w:bCs/>
                <w:color w:val="000000"/>
                <w:sz w:val="20"/>
                <w:szCs w:val="20"/>
                <w:lang w:eastAsia="es-EC"/>
              </w:rPr>
              <w:t>Eventos en plataformas digitales OSL con número de reproducciones</w:t>
            </w:r>
            <w:r w:rsidRPr="007F2BD6">
              <w:rPr>
                <w:rFonts w:ascii="Times New Roman" w:hAnsi="Times New Roman" w:cs="Times New Roman"/>
                <w:bCs/>
                <w:sz w:val="20"/>
                <w:szCs w:val="20"/>
              </w:rPr>
              <w:t xml:space="preserve"> </w:t>
            </w:r>
          </w:p>
        </w:tc>
      </w:tr>
    </w:tbl>
    <w:p w14:paraId="15A3441C" w14:textId="77777777" w:rsidR="00415EAB" w:rsidRPr="00C431A0" w:rsidRDefault="00415EAB" w:rsidP="00AA0A00">
      <w:pPr>
        <w:pStyle w:val="NormalWeb"/>
        <w:spacing w:before="0" w:beforeAutospacing="0" w:after="0" w:afterAutospacing="0"/>
        <w:ind w:right="-285"/>
        <w:jc w:val="both"/>
        <w:rPr>
          <w:rFonts w:eastAsiaTheme="minorHAnsi"/>
          <w:iCs/>
          <w:sz w:val="22"/>
          <w:szCs w:val="22"/>
          <w:lang w:eastAsia="en-US"/>
        </w:rPr>
      </w:pPr>
      <w:r w:rsidRPr="00C431A0">
        <w:rPr>
          <w:rFonts w:eastAsiaTheme="minorHAnsi"/>
          <w:iCs/>
          <w:sz w:val="22"/>
          <w:szCs w:val="22"/>
          <w:lang w:eastAsia="en-US"/>
        </w:rPr>
        <w:t xml:space="preserve">El impacto comunitario salta a la vista; los centros que hemos llegado por medio de los conciertos de vinculación: Hogar de niñas con capacidades especiales “San Camilo de Lellis”, Centro de acogimiento Dorotea Carrión, Centro Municipal de acogimiento del Adulo Mayor “Los Arupos”, Centro de Acogimiento para madres adolescentes Renacer, Hogar del adulto mayor de la Prefectura de Loja, entre otros. </w:t>
      </w:r>
    </w:p>
    <w:p w14:paraId="3378B1ED" w14:textId="77777777" w:rsidR="00415EAB" w:rsidRPr="00C431A0" w:rsidRDefault="00415EAB" w:rsidP="00AA0A00">
      <w:pPr>
        <w:pStyle w:val="NormalWeb"/>
        <w:spacing w:before="0" w:beforeAutospacing="0" w:after="0" w:afterAutospacing="0"/>
        <w:ind w:right="-285"/>
        <w:jc w:val="both"/>
        <w:rPr>
          <w:rFonts w:eastAsiaTheme="minorHAnsi"/>
          <w:i/>
          <w:sz w:val="22"/>
          <w:szCs w:val="22"/>
          <w:lang w:eastAsia="en-US"/>
        </w:rPr>
      </w:pPr>
    </w:p>
    <w:p w14:paraId="384E9D13" w14:textId="77777777" w:rsidR="00415EAB" w:rsidRPr="00C431A0" w:rsidRDefault="00415EAB" w:rsidP="00AA0A00">
      <w:pPr>
        <w:pStyle w:val="NormalWeb"/>
        <w:spacing w:before="0" w:beforeAutospacing="0" w:after="0" w:afterAutospacing="0"/>
        <w:ind w:right="-285"/>
        <w:jc w:val="both"/>
        <w:rPr>
          <w:rFonts w:eastAsiaTheme="minorHAnsi"/>
          <w:b/>
          <w:i/>
          <w:sz w:val="22"/>
          <w:szCs w:val="22"/>
          <w:lang w:eastAsia="en-US"/>
        </w:rPr>
      </w:pPr>
      <w:r w:rsidRPr="00C431A0">
        <w:rPr>
          <w:rFonts w:eastAsiaTheme="minorHAnsi"/>
          <w:b/>
          <w:i/>
          <w:sz w:val="22"/>
          <w:szCs w:val="22"/>
          <w:lang w:eastAsia="en-US"/>
        </w:rPr>
        <w:t xml:space="preserve">* ¿Existe participación del cuerpo artístico o asesoría externa? </w:t>
      </w:r>
    </w:p>
    <w:p w14:paraId="3AECC2C9" w14:textId="77777777" w:rsidR="00415EAB" w:rsidRPr="00C431A0" w:rsidRDefault="00415EAB" w:rsidP="00AA0A00">
      <w:pPr>
        <w:pStyle w:val="NormalWeb"/>
        <w:spacing w:before="0" w:beforeAutospacing="0" w:after="0" w:afterAutospacing="0"/>
        <w:ind w:right="-285"/>
        <w:jc w:val="both"/>
        <w:rPr>
          <w:rFonts w:eastAsiaTheme="minorHAnsi"/>
          <w:b/>
          <w:i/>
          <w:sz w:val="22"/>
          <w:szCs w:val="22"/>
          <w:lang w:eastAsia="en-US"/>
        </w:rPr>
      </w:pPr>
    </w:p>
    <w:p w14:paraId="27F96D8A" w14:textId="77777777" w:rsidR="00415EAB" w:rsidRPr="00C431A0" w:rsidRDefault="00415EAB" w:rsidP="00AA0A00">
      <w:pPr>
        <w:pStyle w:val="NormalWeb"/>
        <w:spacing w:before="0" w:beforeAutospacing="0" w:after="0" w:afterAutospacing="0"/>
        <w:ind w:right="-285"/>
        <w:jc w:val="both"/>
        <w:rPr>
          <w:rFonts w:eastAsiaTheme="minorHAnsi"/>
          <w:i/>
          <w:sz w:val="22"/>
          <w:szCs w:val="22"/>
          <w:lang w:eastAsia="en-US"/>
        </w:rPr>
      </w:pPr>
      <w:r w:rsidRPr="00C431A0">
        <w:rPr>
          <w:rFonts w:eastAsiaTheme="minorHAnsi"/>
          <w:i/>
          <w:sz w:val="22"/>
          <w:szCs w:val="22"/>
          <w:lang w:eastAsia="en-US"/>
        </w:rPr>
        <w:t>Dentro de las competencias del personal de la Unidad Musical existe participación del cuerpo musical en:</w:t>
      </w:r>
    </w:p>
    <w:p w14:paraId="26EC1CC7" w14:textId="77777777" w:rsidR="00415EAB" w:rsidRPr="00C431A0" w:rsidRDefault="00415EAB" w:rsidP="00AA0A00">
      <w:pPr>
        <w:pStyle w:val="NormalWeb"/>
        <w:spacing w:before="0" w:beforeAutospacing="0" w:after="0" w:afterAutospacing="0"/>
        <w:ind w:right="-285"/>
        <w:jc w:val="both"/>
        <w:rPr>
          <w:rFonts w:eastAsiaTheme="minorHAnsi"/>
          <w:i/>
          <w:sz w:val="22"/>
          <w:szCs w:val="22"/>
          <w:lang w:eastAsia="en-US"/>
        </w:rPr>
      </w:pPr>
    </w:p>
    <w:p w14:paraId="4B18C95F" w14:textId="5284F916"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Ejecutar los conciertos programados con sus respectivos ensayos sinfónicos</w:t>
      </w:r>
      <w:r w:rsidR="00C431A0" w:rsidRPr="00C431A0">
        <w:rPr>
          <w:rFonts w:ascii="Times New Roman" w:hAnsi="Times New Roman" w:cs="Times New Roman"/>
          <w:shd w:val="clear" w:color="auto" w:fill="FFFFFF"/>
        </w:rPr>
        <w:t>.</w:t>
      </w:r>
    </w:p>
    <w:p w14:paraId="10F21B81" w14:textId="5254AF37"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Establecer los parámetros técnicos para la interpretación de las obras musicales del grupo a su cargo</w:t>
      </w:r>
      <w:r w:rsidR="00C431A0" w:rsidRPr="00C431A0">
        <w:rPr>
          <w:rFonts w:ascii="Times New Roman" w:hAnsi="Times New Roman" w:cs="Times New Roman"/>
          <w:shd w:val="clear" w:color="auto" w:fill="FFFFFF"/>
        </w:rPr>
        <w:t>.</w:t>
      </w:r>
    </w:p>
    <w:p w14:paraId="3315DD1C" w14:textId="15D2A2E1"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Supervisar el desarrollo de las indicaciones del director titular, asistente o invitados de la orquesta</w:t>
      </w:r>
      <w:r w:rsidR="00C431A0" w:rsidRPr="00C431A0">
        <w:rPr>
          <w:rFonts w:ascii="Times New Roman" w:hAnsi="Times New Roman" w:cs="Times New Roman"/>
          <w:shd w:val="clear" w:color="auto" w:fill="FFFFFF"/>
        </w:rPr>
        <w:t>.</w:t>
      </w:r>
    </w:p>
    <w:p w14:paraId="68D04C51" w14:textId="4CBF59AB"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Dirigir los ensayos seccionales del grupo instrumental a su cargo</w:t>
      </w:r>
      <w:r w:rsidR="00C431A0" w:rsidRPr="00C431A0">
        <w:rPr>
          <w:rFonts w:ascii="Times New Roman" w:hAnsi="Times New Roman" w:cs="Times New Roman"/>
          <w:shd w:val="clear" w:color="auto" w:fill="FFFFFF"/>
        </w:rPr>
        <w:t>.</w:t>
      </w:r>
    </w:p>
    <w:p w14:paraId="1A0CB4C4" w14:textId="63DFDD58"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Dirigir grupos de cámara de la orquesta en las temporadas programadas en el calendario anual</w:t>
      </w:r>
      <w:r w:rsidR="00C431A0" w:rsidRPr="00C431A0">
        <w:rPr>
          <w:rFonts w:ascii="Times New Roman" w:hAnsi="Times New Roman" w:cs="Times New Roman"/>
          <w:shd w:val="clear" w:color="auto" w:fill="FFFFFF"/>
        </w:rPr>
        <w:t>.</w:t>
      </w:r>
    </w:p>
    <w:p w14:paraId="747F87E9" w14:textId="77777777"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Proponer el repertorio y preparar el material para conciertos de música de cámara</w:t>
      </w:r>
    </w:p>
    <w:p w14:paraId="5B8DE523" w14:textId="1E3B6C36"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lastRenderedPageBreak/>
        <w:t>Analizar y supervisar las necesidades técnicas y logísticas de la fila a su cargo (en el caso de los Instrumentistas principales de fila)</w:t>
      </w:r>
      <w:r w:rsidR="00C431A0" w:rsidRPr="00C431A0">
        <w:rPr>
          <w:rFonts w:ascii="Times New Roman" w:hAnsi="Times New Roman" w:cs="Times New Roman"/>
          <w:shd w:val="clear" w:color="auto" w:fill="FFFFFF"/>
        </w:rPr>
        <w:t>.</w:t>
      </w:r>
    </w:p>
    <w:p w14:paraId="6D9C5457" w14:textId="68B31507" w:rsidR="00415EAB" w:rsidRPr="00C431A0" w:rsidRDefault="00415EAB" w:rsidP="00AA0A00">
      <w:pPr>
        <w:pStyle w:val="Prrafodelista"/>
        <w:numPr>
          <w:ilvl w:val="0"/>
          <w:numId w:val="22"/>
        </w:numPr>
        <w:spacing w:after="0"/>
        <w:ind w:right="-285"/>
        <w:jc w:val="both"/>
        <w:rPr>
          <w:rFonts w:ascii="Times New Roman" w:hAnsi="Times New Roman" w:cs="Times New Roman"/>
          <w:shd w:val="clear" w:color="auto" w:fill="FFFFFF"/>
        </w:rPr>
      </w:pPr>
      <w:r w:rsidRPr="00C431A0">
        <w:rPr>
          <w:rFonts w:ascii="Times New Roman" w:hAnsi="Times New Roman" w:cs="Times New Roman"/>
          <w:shd w:val="clear" w:color="auto" w:fill="FFFFFF"/>
        </w:rPr>
        <w:t>Ejecutar las partes orquestales que le corresponda</w:t>
      </w:r>
      <w:r w:rsidR="00C431A0" w:rsidRPr="00C431A0">
        <w:rPr>
          <w:rFonts w:ascii="Times New Roman" w:hAnsi="Times New Roman" w:cs="Times New Roman"/>
          <w:shd w:val="clear" w:color="auto" w:fill="FFFFFF"/>
        </w:rPr>
        <w:t>.</w:t>
      </w:r>
    </w:p>
    <w:p w14:paraId="215C8BA3" w14:textId="393A9D56" w:rsidR="00415EAB" w:rsidRPr="00C431A0" w:rsidRDefault="00415EAB" w:rsidP="00AA0A00">
      <w:pPr>
        <w:pStyle w:val="Prrafodelista"/>
        <w:numPr>
          <w:ilvl w:val="0"/>
          <w:numId w:val="22"/>
        </w:numPr>
        <w:spacing w:after="0"/>
        <w:ind w:right="-285"/>
        <w:jc w:val="both"/>
        <w:rPr>
          <w:rFonts w:ascii="Times New Roman" w:hAnsi="Times New Roman" w:cs="Times New Roman"/>
        </w:rPr>
      </w:pPr>
      <w:r w:rsidRPr="00C431A0">
        <w:rPr>
          <w:rFonts w:ascii="Times New Roman" w:eastAsia="Times New Roman" w:hAnsi="Times New Roman" w:cs="Times New Roman"/>
          <w:lang w:eastAsia="es-EC"/>
        </w:rPr>
        <w:t>Participar en las presentaciones de grupos de cámara</w:t>
      </w:r>
      <w:r w:rsidR="00C431A0" w:rsidRPr="00C431A0">
        <w:rPr>
          <w:rFonts w:ascii="Times New Roman" w:eastAsia="Times New Roman" w:hAnsi="Times New Roman" w:cs="Times New Roman"/>
          <w:lang w:eastAsia="es-EC"/>
        </w:rPr>
        <w:t>.</w:t>
      </w:r>
    </w:p>
    <w:p w14:paraId="7665B3C5" w14:textId="18B2C662" w:rsidR="00415EAB" w:rsidRPr="00C431A0" w:rsidRDefault="00415EAB" w:rsidP="00AA0A00">
      <w:pPr>
        <w:pStyle w:val="Prrafodelista"/>
        <w:numPr>
          <w:ilvl w:val="0"/>
          <w:numId w:val="22"/>
        </w:numPr>
        <w:spacing w:after="0" w:line="240" w:lineRule="auto"/>
        <w:ind w:right="-285"/>
        <w:jc w:val="both"/>
        <w:rPr>
          <w:rFonts w:ascii="Times New Roman" w:eastAsia="Times New Roman" w:hAnsi="Times New Roman" w:cs="Times New Roman"/>
          <w:b/>
          <w:bCs/>
          <w:lang w:eastAsia="es-EC"/>
        </w:rPr>
      </w:pPr>
      <w:r w:rsidRPr="00C431A0">
        <w:rPr>
          <w:rFonts w:ascii="Times New Roman" w:hAnsi="Times New Roman" w:cs="Times New Roman"/>
          <w:shd w:val="clear" w:color="auto" w:fill="FFFFFF"/>
        </w:rPr>
        <w:t>Estudiar las partituras con anterioridad a los ensayos y conciertos</w:t>
      </w:r>
      <w:r w:rsidR="00C431A0" w:rsidRPr="00C431A0">
        <w:rPr>
          <w:rFonts w:ascii="Times New Roman" w:hAnsi="Times New Roman" w:cs="Times New Roman"/>
          <w:shd w:val="clear" w:color="auto" w:fill="FFFFFF"/>
        </w:rPr>
        <w:t>.</w:t>
      </w:r>
    </w:p>
    <w:p w14:paraId="36AE7850" w14:textId="77777777" w:rsidR="00415EAB" w:rsidRPr="00C431A0" w:rsidRDefault="00415EAB" w:rsidP="00AA0A00">
      <w:pPr>
        <w:pStyle w:val="NormalWeb"/>
        <w:spacing w:before="0" w:beforeAutospacing="0" w:after="0" w:afterAutospacing="0"/>
        <w:ind w:right="-285"/>
        <w:jc w:val="both"/>
        <w:rPr>
          <w:rFonts w:eastAsiaTheme="minorHAnsi"/>
          <w:i/>
          <w:sz w:val="22"/>
          <w:szCs w:val="22"/>
          <w:lang w:eastAsia="en-US"/>
        </w:rPr>
      </w:pPr>
    </w:p>
    <w:p w14:paraId="5E4A76B1" w14:textId="77777777" w:rsidR="00415EAB" w:rsidRPr="00C431A0" w:rsidRDefault="00415EAB" w:rsidP="00AA0A00">
      <w:pPr>
        <w:spacing w:after="0" w:line="240" w:lineRule="auto"/>
        <w:ind w:right="-285"/>
        <w:jc w:val="both"/>
        <w:rPr>
          <w:rFonts w:ascii="Times New Roman" w:hAnsi="Times New Roman" w:cs="Times New Roman"/>
        </w:rPr>
      </w:pPr>
      <w:r w:rsidRPr="00C431A0">
        <w:rPr>
          <w:rFonts w:ascii="Times New Roman" w:hAnsi="Times New Roman" w:cs="Times New Roman"/>
        </w:rPr>
        <w:t xml:space="preserve">No procede solicitar y/o contar con asesoría externa en razón que la Orquesta Sinfónica de Loja se rige a la Ley Orgánica de Cultura en la cual se establece en su artículo 145, que las Orquestas Sinfónicas son entidades operativas desconcentradas con autonomía administrativa y financiera, adscritas al Instituto para el Fomento de las Artes, Innovación y Creatividad, que funcionan bajo un mismo modelo de gestión, con iguales obligaciones y derechos; y, la Orquesta Sinfónica de Loja cuenta con su Estatuto Orgánico de Gestión Organizacional por Procesos (Acuerdo Nro. MCYP-MCYP-2023-0125-A) </w:t>
      </w:r>
    </w:p>
    <w:p w14:paraId="1DE2E337" w14:textId="2433641D" w:rsidR="00AA0A00" w:rsidRDefault="00AA0A00" w:rsidP="00AA0A00">
      <w:pPr>
        <w:pStyle w:val="NormalWeb"/>
        <w:spacing w:before="0" w:beforeAutospacing="0" w:after="0" w:afterAutospacing="0"/>
        <w:ind w:right="-285"/>
        <w:jc w:val="both"/>
        <w:rPr>
          <w:rFonts w:eastAsiaTheme="minorHAnsi"/>
          <w:i/>
          <w:sz w:val="22"/>
          <w:szCs w:val="22"/>
          <w:lang w:eastAsia="en-US"/>
        </w:rPr>
      </w:pPr>
    </w:p>
    <w:p w14:paraId="629469AD" w14:textId="77777777" w:rsidR="00AA0A00" w:rsidRPr="00C431A0" w:rsidRDefault="00AA0A00" w:rsidP="00AA0A00">
      <w:pPr>
        <w:pStyle w:val="NormalWeb"/>
        <w:spacing w:before="0" w:beforeAutospacing="0" w:after="0" w:afterAutospacing="0"/>
        <w:ind w:right="-285"/>
        <w:jc w:val="both"/>
        <w:rPr>
          <w:rFonts w:eastAsiaTheme="minorHAnsi"/>
          <w:i/>
          <w:sz w:val="22"/>
          <w:szCs w:val="22"/>
          <w:lang w:eastAsia="en-US"/>
        </w:rPr>
      </w:pPr>
    </w:p>
    <w:p w14:paraId="601A2FDF" w14:textId="77777777" w:rsidR="00415EAB" w:rsidRPr="00C431A0" w:rsidRDefault="00415EAB" w:rsidP="00AA0A00">
      <w:pPr>
        <w:pStyle w:val="NormalWeb"/>
        <w:spacing w:before="0" w:beforeAutospacing="0" w:after="0" w:afterAutospacing="0"/>
        <w:ind w:left="284" w:right="-285" w:hanging="284"/>
        <w:jc w:val="both"/>
        <w:rPr>
          <w:rFonts w:eastAsiaTheme="minorHAnsi"/>
          <w:b/>
          <w:i/>
          <w:sz w:val="22"/>
          <w:szCs w:val="22"/>
          <w:lang w:eastAsia="en-US"/>
        </w:rPr>
      </w:pPr>
      <w:r w:rsidRPr="00C431A0">
        <w:rPr>
          <w:rFonts w:eastAsiaTheme="minorHAnsi"/>
          <w:b/>
          <w:i/>
          <w:sz w:val="22"/>
          <w:szCs w:val="22"/>
          <w:lang w:eastAsia="en-US"/>
        </w:rPr>
        <w:t>* ¿Los conciertos planificados responden a una visión artística institucional o se basan en propuestas individuales no evaluadas técnicamente?”</w:t>
      </w:r>
    </w:p>
    <w:p w14:paraId="67AB7333" w14:textId="77777777" w:rsidR="00415EAB" w:rsidRPr="00C431A0" w:rsidRDefault="00415EAB" w:rsidP="00AA0A00">
      <w:pPr>
        <w:pStyle w:val="NormalWeb"/>
        <w:spacing w:before="0" w:beforeAutospacing="0" w:after="0" w:afterAutospacing="0"/>
        <w:ind w:left="284" w:right="-285" w:hanging="284"/>
        <w:jc w:val="both"/>
        <w:rPr>
          <w:rFonts w:eastAsiaTheme="minorHAnsi"/>
          <w:b/>
          <w:i/>
          <w:sz w:val="22"/>
          <w:szCs w:val="22"/>
          <w:lang w:eastAsia="en-US"/>
        </w:rPr>
      </w:pPr>
    </w:p>
    <w:p w14:paraId="376F48AA" w14:textId="77777777" w:rsidR="00415EAB" w:rsidRPr="00C431A0" w:rsidRDefault="00415EAB" w:rsidP="00AA0A00">
      <w:pPr>
        <w:spacing w:after="0" w:line="240" w:lineRule="auto"/>
        <w:ind w:right="-285"/>
        <w:jc w:val="both"/>
        <w:rPr>
          <w:rFonts w:ascii="Times New Roman" w:hAnsi="Times New Roman" w:cs="Times New Roman"/>
        </w:rPr>
      </w:pPr>
      <w:r w:rsidRPr="00C431A0">
        <w:rPr>
          <w:rFonts w:ascii="Times New Roman" w:hAnsi="Times New Roman" w:cs="Times New Roman"/>
          <w:bCs/>
          <w:iCs/>
        </w:rPr>
        <w:t xml:space="preserve">Los conciertos planificados responden al cumplimiento de un objetivo institucional, misión y visión determinadas en el </w:t>
      </w:r>
      <w:r w:rsidRPr="00C431A0">
        <w:rPr>
          <w:rFonts w:ascii="Times New Roman" w:hAnsi="Times New Roman" w:cs="Times New Roman"/>
        </w:rPr>
        <w:t>Estatuto Orgánico de Gestión Organizacional por Procesos (Acuerdo Nro. MCYP-MCYP-2023-0125-A); Ley Orgánica de Cultura, su reglamento y políticas culturales del Ministerio de Cultura y Patrimonio del Ecuador.</w:t>
      </w:r>
    </w:p>
    <w:p w14:paraId="0DA49CDF" w14:textId="77777777" w:rsidR="00415EAB" w:rsidRPr="00C431A0" w:rsidRDefault="00415EAB" w:rsidP="00AA0A00">
      <w:pPr>
        <w:pStyle w:val="NormalWeb"/>
        <w:spacing w:before="0" w:beforeAutospacing="0" w:after="0" w:afterAutospacing="0"/>
        <w:ind w:right="-285"/>
        <w:jc w:val="both"/>
        <w:rPr>
          <w:rFonts w:eastAsiaTheme="minorHAnsi"/>
          <w:i/>
          <w:sz w:val="22"/>
          <w:szCs w:val="22"/>
          <w:lang w:eastAsia="en-US"/>
        </w:rPr>
      </w:pPr>
      <w:r w:rsidRPr="00C431A0">
        <w:rPr>
          <w:rFonts w:eastAsiaTheme="minorHAnsi"/>
          <w:i/>
          <w:sz w:val="22"/>
          <w:szCs w:val="22"/>
          <w:lang w:eastAsia="en-US"/>
        </w:rPr>
        <w:t xml:space="preserve"> </w:t>
      </w:r>
    </w:p>
    <w:p w14:paraId="7F22CF5B" w14:textId="2BEF4CF2" w:rsidR="006F3C11" w:rsidRPr="00C431A0" w:rsidRDefault="00415EAB" w:rsidP="00415EAB">
      <w:pPr>
        <w:pStyle w:val="NormalWeb"/>
        <w:spacing w:before="0" w:beforeAutospacing="0" w:after="0" w:afterAutospacing="0"/>
        <w:jc w:val="both"/>
        <w:rPr>
          <w:b/>
          <w:bCs/>
          <w:sz w:val="22"/>
          <w:szCs w:val="22"/>
        </w:rPr>
      </w:pPr>
      <w:r w:rsidRPr="00C431A0">
        <w:rPr>
          <w:b/>
          <w:bCs/>
          <w:sz w:val="22"/>
          <w:szCs w:val="22"/>
        </w:rPr>
        <w:t xml:space="preserve">3.2. </w:t>
      </w:r>
      <w:r w:rsidR="00AA0A00" w:rsidRPr="00C431A0">
        <w:rPr>
          <w:b/>
          <w:bCs/>
          <w:sz w:val="22"/>
          <w:szCs w:val="22"/>
        </w:rPr>
        <w:t>APORTES CIUDADANOS EN LAS MESAS DE TRABAJO</w:t>
      </w:r>
    </w:p>
    <w:p w14:paraId="4DB689B0" w14:textId="77777777" w:rsidR="006F3C11" w:rsidRDefault="006F3C11" w:rsidP="00415EAB">
      <w:pPr>
        <w:pStyle w:val="NormalWeb"/>
        <w:spacing w:before="0" w:beforeAutospacing="0" w:after="0" w:afterAutospacing="0"/>
        <w:jc w:val="both"/>
        <w:rPr>
          <w:b/>
          <w:bCs/>
        </w:rPr>
      </w:pPr>
    </w:p>
    <w:tbl>
      <w:tblPr>
        <w:tblW w:w="9063" w:type="dxa"/>
        <w:tblCellMar>
          <w:left w:w="70" w:type="dxa"/>
          <w:right w:w="70" w:type="dxa"/>
        </w:tblCellMar>
        <w:tblLook w:val="04A0" w:firstRow="1" w:lastRow="0" w:firstColumn="1" w:lastColumn="0" w:noHBand="0" w:noVBand="1"/>
      </w:tblPr>
      <w:tblGrid>
        <w:gridCol w:w="2830"/>
        <w:gridCol w:w="1560"/>
        <w:gridCol w:w="3118"/>
        <w:gridCol w:w="1555"/>
      </w:tblGrid>
      <w:tr w:rsidR="006F3C11" w:rsidRPr="006F3C11" w14:paraId="0BD63159" w14:textId="77777777" w:rsidTr="00C431A0">
        <w:trPr>
          <w:trHeight w:val="528"/>
        </w:trPr>
        <w:tc>
          <w:tcPr>
            <w:tcW w:w="2830"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0DB64314" w14:textId="77777777" w:rsidR="006F3C11" w:rsidRPr="00C431A0" w:rsidRDefault="006F3C11" w:rsidP="00C431A0">
            <w:pPr>
              <w:spacing w:after="0"/>
              <w:rPr>
                <w:rFonts w:ascii="Times New Roman" w:hAnsi="Times New Roman" w:cs="Times New Roman"/>
                <w:bCs/>
                <w:sz w:val="18"/>
                <w:szCs w:val="18"/>
              </w:rPr>
            </w:pPr>
            <w:r w:rsidRPr="00C431A0">
              <w:rPr>
                <w:rFonts w:ascii="Times New Roman" w:hAnsi="Times New Roman" w:cs="Times New Roman"/>
                <w:bCs/>
                <w:sz w:val="18"/>
                <w:szCs w:val="18"/>
              </w:rPr>
              <w:t>Propuestas realizadas en las mesas de diálogo</w:t>
            </w:r>
          </w:p>
        </w:tc>
        <w:tc>
          <w:tcPr>
            <w:tcW w:w="1560" w:type="dxa"/>
            <w:tcBorders>
              <w:top w:val="single" w:sz="4" w:space="0" w:color="auto"/>
              <w:left w:val="nil"/>
              <w:bottom w:val="single" w:sz="4" w:space="0" w:color="auto"/>
              <w:right w:val="single" w:sz="4" w:space="0" w:color="auto"/>
            </w:tcBorders>
            <w:shd w:val="clear" w:color="000000" w:fill="F4B084"/>
            <w:vAlign w:val="center"/>
            <w:hideMark/>
          </w:tcPr>
          <w:p w14:paraId="2437FFC7" w14:textId="77777777" w:rsidR="006F3C11" w:rsidRPr="00C431A0" w:rsidRDefault="006F3C11" w:rsidP="00C431A0">
            <w:pPr>
              <w:spacing w:after="0"/>
              <w:rPr>
                <w:rFonts w:ascii="Times New Roman" w:hAnsi="Times New Roman" w:cs="Times New Roman"/>
                <w:bCs/>
                <w:sz w:val="18"/>
                <w:szCs w:val="18"/>
              </w:rPr>
            </w:pPr>
            <w:r w:rsidRPr="00C431A0">
              <w:rPr>
                <w:rFonts w:ascii="Times New Roman" w:hAnsi="Times New Roman" w:cs="Times New Roman"/>
                <w:bCs/>
                <w:sz w:val="18"/>
                <w:szCs w:val="18"/>
              </w:rPr>
              <w:t>Compromisos asumidos por la ciudadanía</w:t>
            </w:r>
          </w:p>
        </w:tc>
        <w:tc>
          <w:tcPr>
            <w:tcW w:w="3118" w:type="dxa"/>
            <w:tcBorders>
              <w:top w:val="single" w:sz="4" w:space="0" w:color="auto"/>
              <w:left w:val="nil"/>
              <w:bottom w:val="single" w:sz="4" w:space="0" w:color="auto"/>
              <w:right w:val="single" w:sz="4" w:space="0" w:color="auto"/>
            </w:tcBorders>
            <w:shd w:val="clear" w:color="000000" w:fill="F4B084"/>
            <w:vAlign w:val="center"/>
            <w:hideMark/>
          </w:tcPr>
          <w:p w14:paraId="135C40E6" w14:textId="77777777" w:rsidR="006F3C11" w:rsidRPr="00C431A0" w:rsidRDefault="006F3C11" w:rsidP="00C431A0">
            <w:pPr>
              <w:spacing w:after="0"/>
              <w:rPr>
                <w:rFonts w:ascii="Times New Roman" w:hAnsi="Times New Roman" w:cs="Times New Roman"/>
                <w:bCs/>
                <w:sz w:val="18"/>
                <w:szCs w:val="18"/>
              </w:rPr>
            </w:pPr>
            <w:r w:rsidRPr="00C431A0">
              <w:rPr>
                <w:rFonts w:ascii="Times New Roman" w:hAnsi="Times New Roman" w:cs="Times New Roman"/>
                <w:bCs/>
                <w:sz w:val="18"/>
                <w:szCs w:val="18"/>
              </w:rPr>
              <w:t>Compromisos asumidos por la Institución</w:t>
            </w:r>
          </w:p>
        </w:tc>
        <w:tc>
          <w:tcPr>
            <w:tcW w:w="1555" w:type="dxa"/>
            <w:tcBorders>
              <w:top w:val="single" w:sz="4" w:space="0" w:color="auto"/>
              <w:left w:val="nil"/>
              <w:bottom w:val="single" w:sz="4" w:space="0" w:color="auto"/>
              <w:right w:val="single" w:sz="4" w:space="0" w:color="auto"/>
            </w:tcBorders>
            <w:shd w:val="clear" w:color="000000" w:fill="F4B084"/>
            <w:noWrap/>
            <w:vAlign w:val="center"/>
            <w:hideMark/>
          </w:tcPr>
          <w:p w14:paraId="55327598" w14:textId="77777777" w:rsidR="006F3C11" w:rsidRPr="00C431A0" w:rsidRDefault="006F3C11" w:rsidP="00C431A0">
            <w:pPr>
              <w:spacing w:after="0"/>
              <w:rPr>
                <w:rFonts w:ascii="Times New Roman" w:hAnsi="Times New Roman" w:cs="Times New Roman"/>
                <w:bCs/>
                <w:sz w:val="18"/>
                <w:szCs w:val="18"/>
              </w:rPr>
            </w:pPr>
            <w:r w:rsidRPr="00C431A0">
              <w:rPr>
                <w:rFonts w:ascii="Times New Roman" w:hAnsi="Times New Roman" w:cs="Times New Roman"/>
                <w:bCs/>
                <w:sz w:val="18"/>
                <w:szCs w:val="18"/>
              </w:rPr>
              <w:t>Plazos</w:t>
            </w:r>
          </w:p>
        </w:tc>
      </w:tr>
      <w:tr w:rsidR="006F3C11" w:rsidRPr="006F3C11" w14:paraId="3A4BD1CE" w14:textId="77777777" w:rsidTr="00C431A0">
        <w:trPr>
          <w:trHeight w:val="196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32FD0BD"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Fomentar relaciones interinstitucionales, incluyendo al Conservatorio "Salvador Bustamante Celi", con el fin de:</w:t>
            </w:r>
          </w:p>
        </w:tc>
        <w:tc>
          <w:tcPr>
            <w:tcW w:w="1560" w:type="dxa"/>
            <w:tcBorders>
              <w:top w:val="nil"/>
              <w:left w:val="nil"/>
              <w:bottom w:val="single" w:sz="4" w:space="0" w:color="auto"/>
              <w:right w:val="single" w:sz="4" w:space="0" w:color="auto"/>
            </w:tcBorders>
            <w:shd w:val="clear" w:color="000000" w:fill="D9D9D9"/>
            <w:vAlign w:val="center"/>
            <w:hideMark/>
          </w:tcPr>
          <w:p w14:paraId="4C67BF59"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Participar activamente</w:t>
            </w:r>
          </w:p>
        </w:tc>
        <w:tc>
          <w:tcPr>
            <w:tcW w:w="3118" w:type="dxa"/>
            <w:tcBorders>
              <w:top w:val="nil"/>
              <w:left w:val="nil"/>
              <w:bottom w:val="single" w:sz="4" w:space="0" w:color="auto"/>
              <w:right w:val="single" w:sz="4" w:space="0" w:color="auto"/>
            </w:tcBorders>
            <w:shd w:val="clear" w:color="000000" w:fill="D9D9D9"/>
            <w:vAlign w:val="center"/>
            <w:hideMark/>
          </w:tcPr>
          <w:p w14:paraId="43248742" w14:textId="1162583B"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Gestionar espacios de capacitación dirigidos a los alumnos del Conservatorio "Salvador Bustamante Celi", aprovechando la presencia de directores invitados que participan en la programación artística de la Orquesta. - Proponer conciertos en alianza con centros de educación musical y entregar con anticipación los repertorios para su preparación.</w:t>
            </w:r>
          </w:p>
        </w:tc>
        <w:tc>
          <w:tcPr>
            <w:tcW w:w="1555" w:type="dxa"/>
            <w:tcBorders>
              <w:top w:val="nil"/>
              <w:left w:val="nil"/>
              <w:bottom w:val="single" w:sz="4" w:space="0" w:color="auto"/>
              <w:right w:val="single" w:sz="4" w:space="0" w:color="auto"/>
            </w:tcBorders>
            <w:shd w:val="clear" w:color="000000" w:fill="D9D9D9"/>
            <w:vAlign w:val="center"/>
            <w:hideMark/>
          </w:tcPr>
          <w:p w14:paraId="6B65C537" w14:textId="329F9FDB"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De acuerdo a la programación establecida en el calendario artístico del año</w:t>
            </w:r>
          </w:p>
        </w:tc>
      </w:tr>
      <w:tr w:rsidR="006F3C11" w:rsidRPr="006F3C11" w14:paraId="35E01BFB" w14:textId="77777777" w:rsidTr="00C431A0">
        <w:trPr>
          <w:trHeight w:val="148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9BCAB60"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En el marco del programa "La OSL va a las aulas", se sugiere gestionar con los directivos de los centros educativos la participación activa de padres y madres de familia, a fin de fortalecer el vínculo comunidad–orquesta.</w:t>
            </w:r>
          </w:p>
        </w:tc>
        <w:tc>
          <w:tcPr>
            <w:tcW w:w="1560" w:type="dxa"/>
            <w:tcBorders>
              <w:top w:val="nil"/>
              <w:left w:val="nil"/>
              <w:bottom w:val="single" w:sz="4" w:space="0" w:color="auto"/>
              <w:right w:val="single" w:sz="4" w:space="0" w:color="auto"/>
            </w:tcBorders>
            <w:shd w:val="clear" w:color="000000" w:fill="D9D9D9"/>
            <w:vAlign w:val="center"/>
            <w:hideMark/>
          </w:tcPr>
          <w:p w14:paraId="260725B1"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Asistir a los conciertos</w:t>
            </w:r>
          </w:p>
        </w:tc>
        <w:tc>
          <w:tcPr>
            <w:tcW w:w="3118" w:type="dxa"/>
            <w:tcBorders>
              <w:top w:val="nil"/>
              <w:left w:val="nil"/>
              <w:bottom w:val="single" w:sz="4" w:space="0" w:color="auto"/>
              <w:right w:val="single" w:sz="4" w:space="0" w:color="auto"/>
            </w:tcBorders>
            <w:shd w:val="clear" w:color="000000" w:fill="D9D9D9"/>
            <w:vAlign w:val="center"/>
            <w:hideMark/>
          </w:tcPr>
          <w:p w14:paraId="7B3DCA65"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Continuar con la organización de conciertos familiares</w:t>
            </w:r>
          </w:p>
        </w:tc>
        <w:tc>
          <w:tcPr>
            <w:tcW w:w="1555" w:type="dxa"/>
            <w:tcBorders>
              <w:top w:val="nil"/>
              <w:left w:val="nil"/>
              <w:bottom w:val="single" w:sz="4" w:space="0" w:color="auto"/>
              <w:right w:val="single" w:sz="4" w:space="0" w:color="auto"/>
            </w:tcBorders>
            <w:shd w:val="clear" w:color="000000" w:fill="D9D9D9"/>
            <w:vAlign w:val="center"/>
            <w:hideMark/>
          </w:tcPr>
          <w:p w14:paraId="0C8A6F65"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Según programación de calendario</w:t>
            </w:r>
          </w:p>
        </w:tc>
      </w:tr>
      <w:tr w:rsidR="006F3C11" w:rsidRPr="006F3C11" w14:paraId="6A50102B" w14:textId="77777777" w:rsidTr="00C431A0">
        <w:trPr>
          <w:trHeight w:val="1186"/>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19E3F0D"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Fortalecer la propuesta comunicacional actual mediante la producción de videos vivenciales, que reflejen el impacto de las actividades de la Orquesta Sinfónica de Loja en la comunidad</w:t>
            </w:r>
          </w:p>
        </w:tc>
        <w:tc>
          <w:tcPr>
            <w:tcW w:w="1560" w:type="dxa"/>
            <w:tcBorders>
              <w:top w:val="nil"/>
              <w:left w:val="nil"/>
              <w:bottom w:val="single" w:sz="4" w:space="0" w:color="auto"/>
              <w:right w:val="single" w:sz="4" w:space="0" w:color="auto"/>
            </w:tcBorders>
            <w:shd w:val="clear" w:color="000000" w:fill="D9D9D9"/>
            <w:vAlign w:val="center"/>
            <w:hideMark/>
          </w:tcPr>
          <w:p w14:paraId="5EE5D1E1"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Proporcionar testimonios y experiencias desde la ciudadanía.</w:t>
            </w:r>
          </w:p>
        </w:tc>
        <w:tc>
          <w:tcPr>
            <w:tcW w:w="3118" w:type="dxa"/>
            <w:tcBorders>
              <w:top w:val="nil"/>
              <w:left w:val="nil"/>
              <w:bottom w:val="single" w:sz="4" w:space="0" w:color="auto"/>
              <w:right w:val="single" w:sz="4" w:space="0" w:color="auto"/>
            </w:tcBorders>
            <w:shd w:val="clear" w:color="000000" w:fill="D9D9D9"/>
            <w:vAlign w:val="center"/>
            <w:hideMark/>
          </w:tcPr>
          <w:p w14:paraId="31B17DD4"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Seguimiento del plan comunicacional institucional</w:t>
            </w:r>
          </w:p>
        </w:tc>
        <w:tc>
          <w:tcPr>
            <w:tcW w:w="1555" w:type="dxa"/>
            <w:tcBorders>
              <w:top w:val="nil"/>
              <w:left w:val="nil"/>
              <w:bottom w:val="single" w:sz="4" w:space="0" w:color="auto"/>
              <w:right w:val="single" w:sz="4" w:space="0" w:color="auto"/>
            </w:tcBorders>
            <w:shd w:val="clear" w:color="000000" w:fill="D9D9D9"/>
            <w:vAlign w:val="center"/>
            <w:hideMark/>
          </w:tcPr>
          <w:p w14:paraId="013506BC"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Todo el año</w:t>
            </w:r>
          </w:p>
        </w:tc>
      </w:tr>
      <w:tr w:rsidR="006F3C11" w:rsidRPr="006F3C11" w14:paraId="3B8E6957" w14:textId="77777777" w:rsidTr="00C431A0">
        <w:trPr>
          <w:trHeight w:val="148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C893277"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lastRenderedPageBreak/>
              <w:t>Implementar estrategias de fidelización y atracción de nuevos públicos, priorizando la creación de experiencias significativas que conecten emocional y culturalmente con diversos sectores de la ciudadanía.</w:t>
            </w:r>
          </w:p>
        </w:tc>
        <w:tc>
          <w:tcPr>
            <w:tcW w:w="1560" w:type="dxa"/>
            <w:tcBorders>
              <w:top w:val="nil"/>
              <w:left w:val="nil"/>
              <w:bottom w:val="single" w:sz="4" w:space="0" w:color="auto"/>
              <w:right w:val="single" w:sz="4" w:space="0" w:color="auto"/>
            </w:tcBorders>
            <w:shd w:val="clear" w:color="000000" w:fill="D9D9D9"/>
            <w:vAlign w:val="center"/>
            <w:hideMark/>
          </w:tcPr>
          <w:p w14:paraId="5661D34D"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Participar activamente</w:t>
            </w:r>
          </w:p>
        </w:tc>
        <w:tc>
          <w:tcPr>
            <w:tcW w:w="3118" w:type="dxa"/>
            <w:tcBorders>
              <w:top w:val="nil"/>
              <w:left w:val="nil"/>
              <w:bottom w:val="single" w:sz="4" w:space="0" w:color="auto"/>
              <w:right w:val="single" w:sz="4" w:space="0" w:color="auto"/>
            </w:tcBorders>
            <w:shd w:val="clear" w:color="000000" w:fill="D9D9D9"/>
            <w:vAlign w:val="center"/>
            <w:hideMark/>
          </w:tcPr>
          <w:p w14:paraId="01F4032C" w14:textId="30C465A2"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Fomentar eventos que tenga contenido de calidad</w:t>
            </w:r>
          </w:p>
        </w:tc>
        <w:tc>
          <w:tcPr>
            <w:tcW w:w="1555" w:type="dxa"/>
            <w:tcBorders>
              <w:top w:val="nil"/>
              <w:left w:val="nil"/>
              <w:bottom w:val="single" w:sz="4" w:space="0" w:color="auto"/>
              <w:right w:val="single" w:sz="4" w:space="0" w:color="auto"/>
            </w:tcBorders>
            <w:shd w:val="clear" w:color="000000" w:fill="D9D9D9"/>
            <w:vAlign w:val="center"/>
            <w:hideMark/>
          </w:tcPr>
          <w:p w14:paraId="092A6C6E"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Todo el año</w:t>
            </w:r>
          </w:p>
        </w:tc>
      </w:tr>
      <w:tr w:rsidR="006F3C11" w:rsidRPr="006F3C11" w14:paraId="42DDE799" w14:textId="77777777" w:rsidTr="00C431A0">
        <w:trPr>
          <w:trHeight w:val="115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16C13F9" w14:textId="400D9963"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Fomentar el encargo de obras nuevas a nuevos compositores (convocatoria pública, concurso local, nacional o internacional)</w:t>
            </w:r>
            <w:r w:rsidR="00C431A0">
              <w:rPr>
                <w:rFonts w:ascii="Times New Roman" w:hAnsi="Times New Roman" w:cs="Times New Roman"/>
                <w:bCs/>
                <w:sz w:val="18"/>
                <w:szCs w:val="18"/>
              </w:rPr>
              <w:t>.</w:t>
            </w:r>
          </w:p>
        </w:tc>
        <w:tc>
          <w:tcPr>
            <w:tcW w:w="1560" w:type="dxa"/>
            <w:tcBorders>
              <w:top w:val="nil"/>
              <w:left w:val="nil"/>
              <w:bottom w:val="single" w:sz="4" w:space="0" w:color="auto"/>
              <w:right w:val="single" w:sz="4" w:space="0" w:color="auto"/>
            </w:tcBorders>
            <w:shd w:val="clear" w:color="000000" w:fill="D9D9D9"/>
            <w:vAlign w:val="center"/>
            <w:hideMark/>
          </w:tcPr>
          <w:p w14:paraId="0A471F29"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Participar activamente</w:t>
            </w:r>
          </w:p>
        </w:tc>
        <w:tc>
          <w:tcPr>
            <w:tcW w:w="3118" w:type="dxa"/>
            <w:tcBorders>
              <w:top w:val="nil"/>
              <w:left w:val="nil"/>
              <w:bottom w:val="single" w:sz="4" w:space="0" w:color="auto"/>
              <w:right w:val="single" w:sz="4" w:space="0" w:color="auto"/>
            </w:tcBorders>
            <w:shd w:val="clear" w:color="000000" w:fill="D9D9D9"/>
            <w:vAlign w:val="center"/>
            <w:hideMark/>
          </w:tcPr>
          <w:p w14:paraId="65832A5B" w14:textId="77777777"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Seguir realizando el estreno de obras de compositores locales, nacionales, internacionales</w:t>
            </w:r>
          </w:p>
        </w:tc>
        <w:tc>
          <w:tcPr>
            <w:tcW w:w="1555" w:type="dxa"/>
            <w:tcBorders>
              <w:top w:val="nil"/>
              <w:left w:val="nil"/>
              <w:bottom w:val="single" w:sz="4" w:space="0" w:color="auto"/>
              <w:right w:val="single" w:sz="4" w:space="0" w:color="auto"/>
            </w:tcBorders>
            <w:shd w:val="clear" w:color="000000" w:fill="D9D9D9"/>
            <w:vAlign w:val="center"/>
            <w:hideMark/>
          </w:tcPr>
          <w:p w14:paraId="73FCC351" w14:textId="797BCB5B" w:rsidR="006F3C11" w:rsidRPr="00C431A0" w:rsidRDefault="006F3C11" w:rsidP="00C431A0">
            <w:pPr>
              <w:spacing w:after="0"/>
              <w:jc w:val="both"/>
              <w:rPr>
                <w:rFonts w:ascii="Times New Roman" w:hAnsi="Times New Roman" w:cs="Times New Roman"/>
                <w:bCs/>
                <w:sz w:val="18"/>
                <w:szCs w:val="18"/>
              </w:rPr>
            </w:pPr>
            <w:r w:rsidRPr="00C431A0">
              <w:rPr>
                <w:rFonts w:ascii="Times New Roman" w:hAnsi="Times New Roman" w:cs="Times New Roman"/>
                <w:bCs/>
                <w:sz w:val="18"/>
                <w:szCs w:val="18"/>
              </w:rPr>
              <w:t>De acuerdo a la programación establecida en el calendario artístico del año</w:t>
            </w:r>
          </w:p>
        </w:tc>
      </w:tr>
    </w:tbl>
    <w:p w14:paraId="3B241C94" w14:textId="77777777" w:rsidR="006F3C11" w:rsidRDefault="006F3C11">
      <w:pPr>
        <w:rPr>
          <w:rFonts w:ascii="Times New Roman" w:eastAsia="Times New Roman" w:hAnsi="Times New Roman" w:cs="Times New Roman"/>
          <w:b/>
          <w:bCs/>
          <w:sz w:val="24"/>
          <w:szCs w:val="24"/>
          <w:lang w:eastAsia="es-EC"/>
        </w:rPr>
      </w:pPr>
      <w:r>
        <w:rPr>
          <w:b/>
          <w:bCs/>
        </w:rPr>
        <w:br w:type="page"/>
      </w:r>
    </w:p>
    <w:p w14:paraId="3560B766" w14:textId="717B6CD9" w:rsidR="007A7ECC" w:rsidRDefault="007A7ECC" w:rsidP="007A7ECC">
      <w:pPr>
        <w:spacing w:after="0"/>
        <w:jc w:val="center"/>
        <w:rPr>
          <w:rFonts w:ascii="Times New Roman" w:hAnsi="Times New Roman" w:cs="Times New Roman"/>
          <w:b/>
          <w:bCs/>
          <w:sz w:val="32"/>
          <w:szCs w:val="32"/>
        </w:rPr>
      </w:pPr>
      <w:r w:rsidRPr="00907313">
        <w:rPr>
          <w:rFonts w:ascii="Times New Roman" w:hAnsi="Times New Roman" w:cs="Times New Roman"/>
          <w:b/>
          <w:bCs/>
          <w:sz w:val="32"/>
          <w:szCs w:val="32"/>
        </w:rPr>
        <w:lastRenderedPageBreak/>
        <w:t>CAPÍTULO I</w:t>
      </w:r>
      <w:r>
        <w:rPr>
          <w:rFonts w:ascii="Times New Roman" w:hAnsi="Times New Roman" w:cs="Times New Roman"/>
          <w:b/>
          <w:bCs/>
          <w:sz w:val="32"/>
          <w:szCs w:val="32"/>
        </w:rPr>
        <w:t>V</w:t>
      </w:r>
    </w:p>
    <w:p w14:paraId="3FDA50F6" w14:textId="77777777" w:rsidR="007A7ECC" w:rsidRPr="007A7ECC" w:rsidRDefault="007A7ECC" w:rsidP="007A7ECC">
      <w:pPr>
        <w:spacing w:after="0"/>
        <w:rPr>
          <w:rFonts w:ascii="Times New Roman" w:hAnsi="Times New Roman" w:cs="Times New Roman"/>
          <w:b/>
          <w:bCs/>
        </w:rPr>
      </w:pPr>
    </w:p>
    <w:p w14:paraId="2742BB06" w14:textId="77777777" w:rsidR="000E69D2" w:rsidRPr="00761BF4" w:rsidRDefault="000E69D2" w:rsidP="00554AFA">
      <w:pPr>
        <w:spacing w:after="0"/>
        <w:jc w:val="both"/>
        <w:rPr>
          <w:rFonts w:ascii="Times New Roman" w:hAnsi="Times New Roman" w:cs="Times New Roman"/>
          <w:b/>
          <w:bCs/>
        </w:rPr>
      </w:pPr>
    </w:p>
    <w:p w14:paraId="11893446" w14:textId="08FF07C3" w:rsidR="00366A93" w:rsidRDefault="007A7ECC" w:rsidP="00554AFA">
      <w:pPr>
        <w:spacing w:after="0"/>
        <w:jc w:val="both"/>
        <w:rPr>
          <w:rFonts w:ascii="Times New Roman" w:hAnsi="Times New Roman" w:cs="Times New Roman"/>
          <w:b/>
          <w:bCs/>
        </w:rPr>
      </w:pPr>
      <w:r>
        <w:rPr>
          <w:rFonts w:ascii="Times New Roman" w:hAnsi="Times New Roman" w:cs="Times New Roman"/>
          <w:b/>
          <w:bCs/>
        </w:rPr>
        <w:t>4</w:t>
      </w:r>
      <w:r w:rsidR="009C72C5" w:rsidRPr="00761BF4">
        <w:rPr>
          <w:rFonts w:ascii="Times New Roman" w:hAnsi="Times New Roman" w:cs="Times New Roman"/>
          <w:b/>
          <w:bCs/>
        </w:rPr>
        <w:t xml:space="preserve">.1 </w:t>
      </w:r>
      <w:r w:rsidR="00761BF4" w:rsidRPr="00761BF4">
        <w:rPr>
          <w:rFonts w:ascii="Times New Roman" w:hAnsi="Times New Roman" w:cs="Times New Roman"/>
          <w:b/>
          <w:bCs/>
        </w:rPr>
        <w:t>Conclusiones</w:t>
      </w:r>
      <w:r w:rsidR="00907313">
        <w:rPr>
          <w:rFonts w:ascii="Times New Roman" w:hAnsi="Times New Roman" w:cs="Times New Roman"/>
          <w:b/>
          <w:bCs/>
        </w:rPr>
        <w:t>:</w:t>
      </w:r>
    </w:p>
    <w:p w14:paraId="304A8CBE" w14:textId="77777777" w:rsidR="00907313" w:rsidRPr="00761BF4" w:rsidRDefault="00907313" w:rsidP="00554AFA">
      <w:pPr>
        <w:spacing w:after="0"/>
        <w:jc w:val="both"/>
        <w:rPr>
          <w:rFonts w:ascii="Times New Roman" w:hAnsi="Times New Roman" w:cs="Times New Roman"/>
          <w:b/>
          <w:bCs/>
        </w:rPr>
      </w:pPr>
    </w:p>
    <w:p w14:paraId="4019171C" w14:textId="10AABB98" w:rsidR="00366A93" w:rsidRDefault="00366A93"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La Orquesta Sinfónica de Loja durante el año 202</w:t>
      </w:r>
      <w:r w:rsidR="00BD230F" w:rsidRPr="00761BF4">
        <w:rPr>
          <w:rFonts w:ascii="Times New Roman" w:hAnsi="Times New Roman" w:cs="Times New Roman"/>
        </w:rPr>
        <w:t>4</w:t>
      </w:r>
      <w:r w:rsidRPr="00761BF4">
        <w:rPr>
          <w:rFonts w:ascii="Times New Roman" w:hAnsi="Times New Roman" w:cs="Times New Roman"/>
        </w:rPr>
        <w:t xml:space="preserve"> ha dado cumplimiento </w:t>
      </w:r>
      <w:r w:rsidR="00A75A2F">
        <w:rPr>
          <w:rFonts w:ascii="Times New Roman" w:hAnsi="Times New Roman" w:cs="Times New Roman"/>
        </w:rPr>
        <w:t xml:space="preserve">lo establecido en sus artículos 2097 y 378; </w:t>
      </w:r>
      <w:r w:rsidR="00090CC6" w:rsidRPr="00761BF4">
        <w:rPr>
          <w:rFonts w:ascii="Times New Roman" w:hAnsi="Times New Roman" w:cs="Times New Roman"/>
        </w:rPr>
        <w:t>y</w:t>
      </w:r>
      <w:r w:rsidR="00A75A2F">
        <w:rPr>
          <w:rFonts w:ascii="Times New Roman" w:hAnsi="Times New Roman" w:cs="Times New Roman"/>
        </w:rPr>
        <w:t>,</w:t>
      </w:r>
      <w:r w:rsidR="00090CC6" w:rsidRPr="00761BF4">
        <w:rPr>
          <w:rFonts w:ascii="Times New Roman" w:hAnsi="Times New Roman" w:cs="Times New Roman"/>
        </w:rPr>
        <w:t xml:space="preserve"> ha cumplido con las facultades y obligaciones señaladas en </w:t>
      </w:r>
      <w:r w:rsidRPr="00761BF4">
        <w:rPr>
          <w:rFonts w:ascii="Times New Roman" w:hAnsi="Times New Roman" w:cs="Times New Roman"/>
        </w:rPr>
        <w:t>el artículo 146 de la Ley Orgánica de Cultura, entre otras atribuciones que establece la normativa.</w:t>
      </w:r>
    </w:p>
    <w:p w14:paraId="0C78ADBE" w14:textId="77777777" w:rsidR="00FA26B3" w:rsidRPr="00FA26B3" w:rsidRDefault="00FA26B3" w:rsidP="00FA26B3">
      <w:pPr>
        <w:spacing w:after="0"/>
        <w:jc w:val="both"/>
        <w:rPr>
          <w:rFonts w:ascii="Times New Roman" w:hAnsi="Times New Roman" w:cs="Times New Roman"/>
        </w:rPr>
      </w:pPr>
    </w:p>
    <w:p w14:paraId="495D33A4" w14:textId="399D302E" w:rsidR="00366A93" w:rsidRDefault="00366A93"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La Orquesta Sinfónica de Loja ha cumplido con su misión y visión, así como su objetivo institucional, mediante la interpretación, creación, investigación y propagación de repertorios, fortaleciendo la cultura</w:t>
      </w:r>
      <w:r w:rsidR="00C52FF4">
        <w:rPr>
          <w:rFonts w:ascii="Times New Roman" w:hAnsi="Times New Roman" w:cs="Times New Roman"/>
        </w:rPr>
        <w:t>l; conforme su Estatuto Orgánico de Gestión Organizacional por procesos de las Orquestas Sinfónicas del Ecuador.</w:t>
      </w:r>
    </w:p>
    <w:p w14:paraId="1F459E1B" w14:textId="77777777" w:rsidR="00FA26B3" w:rsidRPr="00FA26B3" w:rsidRDefault="00FA26B3" w:rsidP="00FA26B3">
      <w:pPr>
        <w:spacing w:after="0"/>
        <w:jc w:val="both"/>
        <w:rPr>
          <w:rFonts w:ascii="Times New Roman" w:hAnsi="Times New Roman" w:cs="Times New Roman"/>
        </w:rPr>
      </w:pPr>
    </w:p>
    <w:p w14:paraId="403BDA71" w14:textId="68DEB198" w:rsidR="00366A93" w:rsidRDefault="00366A93"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La Orquesta Sinfónica de Loja ha cumplido con su plan de trabajo y </w:t>
      </w:r>
      <w:r w:rsidR="00511BCE" w:rsidRPr="00761BF4">
        <w:rPr>
          <w:rFonts w:ascii="Times New Roman" w:hAnsi="Times New Roman" w:cs="Times New Roman"/>
        </w:rPr>
        <w:t xml:space="preserve">sus </w:t>
      </w:r>
      <w:r w:rsidRPr="00761BF4">
        <w:rPr>
          <w:rFonts w:ascii="Times New Roman" w:hAnsi="Times New Roman" w:cs="Times New Roman"/>
        </w:rPr>
        <w:t>objetivo</w:t>
      </w:r>
      <w:r w:rsidR="00511BCE" w:rsidRPr="00761BF4">
        <w:rPr>
          <w:rFonts w:ascii="Times New Roman" w:hAnsi="Times New Roman" w:cs="Times New Roman"/>
        </w:rPr>
        <w:t>s estratégicos,</w:t>
      </w:r>
      <w:r w:rsidRPr="00761BF4">
        <w:rPr>
          <w:rFonts w:ascii="Times New Roman" w:hAnsi="Times New Roman" w:cs="Times New Roman"/>
        </w:rPr>
        <w:t xml:space="preserve"> respetando el presupuesto asignado.</w:t>
      </w:r>
    </w:p>
    <w:p w14:paraId="12E1DF4B" w14:textId="77777777" w:rsidR="00CD6840" w:rsidRPr="00CD6840" w:rsidRDefault="00CD6840" w:rsidP="00CD6840">
      <w:pPr>
        <w:pStyle w:val="Prrafodelista"/>
        <w:rPr>
          <w:rFonts w:ascii="Times New Roman" w:hAnsi="Times New Roman" w:cs="Times New Roman"/>
        </w:rPr>
      </w:pPr>
    </w:p>
    <w:p w14:paraId="42500523" w14:textId="15E8F592" w:rsidR="00CD6840" w:rsidRPr="00CD6840" w:rsidRDefault="00CD6840" w:rsidP="00CD6840">
      <w:pPr>
        <w:pStyle w:val="Prrafodelista"/>
        <w:numPr>
          <w:ilvl w:val="0"/>
          <w:numId w:val="4"/>
        </w:numPr>
        <w:spacing w:after="0"/>
        <w:jc w:val="both"/>
        <w:rPr>
          <w:rFonts w:ascii="Times New Roman" w:hAnsi="Times New Roman" w:cs="Times New Roman"/>
        </w:rPr>
      </w:pPr>
      <w:r>
        <w:rPr>
          <w:rFonts w:ascii="Times New Roman" w:hAnsi="Times New Roman" w:cs="Times New Roman"/>
        </w:rPr>
        <w:t>De la contratación civil de servicios técnicos especializados o profesionales: 40 contrataciones fueron a personal de la localidad, 18 contratos a personal nacional; y, 7 contratos a personal internacional.</w:t>
      </w:r>
      <w:bookmarkStart w:id="0" w:name="_GoBack"/>
      <w:bookmarkEnd w:id="0"/>
    </w:p>
    <w:p w14:paraId="37C215F6" w14:textId="77777777" w:rsidR="00FA26B3" w:rsidRPr="00FA26B3" w:rsidRDefault="00FA26B3" w:rsidP="00FA26B3">
      <w:pPr>
        <w:spacing w:after="0"/>
        <w:jc w:val="both"/>
        <w:rPr>
          <w:rFonts w:ascii="Times New Roman" w:hAnsi="Times New Roman" w:cs="Times New Roman"/>
        </w:rPr>
      </w:pPr>
    </w:p>
    <w:p w14:paraId="05B6AA4A" w14:textId="0AC579A7" w:rsidR="00611AEF" w:rsidRDefault="00611AEF"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Se logró el cumplimiento del Calendario </w:t>
      </w:r>
      <w:r w:rsidR="00511BCE" w:rsidRPr="00761BF4">
        <w:rPr>
          <w:rFonts w:ascii="Times New Roman" w:hAnsi="Times New Roman" w:cs="Times New Roman"/>
        </w:rPr>
        <w:t xml:space="preserve">Artístico </w:t>
      </w:r>
      <w:r w:rsidRPr="00761BF4">
        <w:rPr>
          <w:rFonts w:ascii="Times New Roman" w:hAnsi="Times New Roman" w:cs="Times New Roman"/>
        </w:rPr>
        <w:t>de Conciertos p</w:t>
      </w:r>
      <w:r w:rsidR="00511BCE" w:rsidRPr="00761BF4">
        <w:rPr>
          <w:rFonts w:ascii="Times New Roman" w:hAnsi="Times New Roman" w:cs="Times New Roman"/>
        </w:rPr>
        <w:t>rogramados</w:t>
      </w:r>
      <w:r w:rsidRPr="00761BF4">
        <w:rPr>
          <w:rFonts w:ascii="Times New Roman" w:hAnsi="Times New Roman" w:cs="Times New Roman"/>
        </w:rPr>
        <w:t xml:space="preserve"> en el año 202</w:t>
      </w:r>
      <w:r w:rsidR="00BD230F" w:rsidRPr="00761BF4">
        <w:rPr>
          <w:rFonts w:ascii="Times New Roman" w:hAnsi="Times New Roman" w:cs="Times New Roman"/>
        </w:rPr>
        <w:t>4</w:t>
      </w:r>
      <w:r w:rsidR="00511BCE" w:rsidRPr="00761BF4">
        <w:rPr>
          <w:rFonts w:ascii="Times New Roman" w:hAnsi="Times New Roman" w:cs="Times New Roman"/>
        </w:rPr>
        <w:t>,</w:t>
      </w:r>
      <w:r w:rsidRPr="00761BF4">
        <w:rPr>
          <w:rFonts w:ascii="Times New Roman" w:hAnsi="Times New Roman" w:cs="Times New Roman"/>
        </w:rPr>
        <w:t xml:space="preserve"> en su totalidad.</w:t>
      </w:r>
    </w:p>
    <w:p w14:paraId="54D8AEFE" w14:textId="77777777" w:rsidR="00FA26B3" w:rsidRPr="00FA26B3" w:rsidRDefault="00FA26B3" w:rsidP="00FA26B3">
      <w:pPr>
        <w:spacing w:after="0"/>
        <w:jc w:val="both"/>
        <w:rPr>
          <w:rFonts w:ascii="Times New Roman" w:hAnsi="Times New Roman" w:cs="Times New Roman"/>
        </w:rPr>
      </w:pPr>
    </w:p>
    <w:p w14:paraId="4965AFA4" w14:textId="69334871" w:rsidR="00611AEF" w:rsidRDefault="00611AEF"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Todos los proyectos se han enmarcado en el cumplimiento de la Misión Institucional y nuestros eventos se han constituido en un espacio importante en el dinamismo de la economía local a través de la participación de artistas nacionales, artistas </w:t>
      </w:r>
      <w:r w:rsidR="003A1260" w:rsidRPr="00761BF4">
        <w:rPr>
          <w:rFonts w:ascii="Times New Roman" w:hAnsi="Times New Roman" w:cs="Times New Roman"/>
        </w:rPr>
        <w:t>extranjeros, directores</w:t>
      </w:r>
      <w:r w:rsidRPr="00761BF4">
        <w:rPr>
          <w:rFonts w:ascii="Times New Roman" w:hAnsi="Times New Roman" w:cs="Times New Roman"/>
        </w:rPr>
        <w:t xml:space="preserve"> invitados, participación de coros</w:t>
      </w:r>
      <w:r w:rsidR="007F4219" w:rsidRPr="00761BF4">
        <w:rPr>
          <w:rFonts w:ascii="Times New Roman" w:hAnsi="Times New Roman" w:cs="Times New Roman"/>
        </w:rPr>
        <w:t xml:space="preserve"> y</w:t>
      </w:r>
      <w:r w:rsidRPr="00761BF4">
        <w:rPr>
          <w:rFonts w:ascii="Times New Roman" w:hAnsi="Times New Roman" w:cs="Times New Roman"/>
        </w:rPr>
        <w:t xml:space="preserve"> elencos de ballet.</w:t>
      </w:r>
    </w:p>
    <w:p w14:paraId="6F6F07E4" w14:textId="77777777" w:rsidR="00FA26B3" w:rsidRPr="00FA26B3" w:rsidRDefault="00FA26B3" w:rsidP="00FA26B3">
      <w:pPr>
        <w:spacing w:after="0"/>
        <w:jc w:val="both"/>
        <w:rPr>
          <w:rFonts w:ascii="Times New Roman" w:hAnsi="Times New Roman" w:cs="Times New Roman"/>
        </w:rPr>
      </w:pPr>
    </w:p>
    <w:p w14:paraId="5ABBD42C" w14:textId="775C0730" w:rsidR="00611AEF" w:rsidRDefault="00611AEF"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Se logró cooperaciones y convenios de participación en eventos, que han permitido realizar coproducciones en importantes eventos y conciertos, causando un gran impacto en la comunidad lojana.</w:t>
      </w:r>
    </w:p>
    <w:p w14:paraId="208CB1C7" w14:textId="77777777" w:rsidR="00FA26B3" w:rsidRPr="00FA26B3" w:rsidRDefault="00FA26B3" w:rsidP="00FA26B3">
      <w:pPr>
        <w:spacing w:after="0"/>
        <w:jc w:val="both"/>
        <w:rPr>
          <w:rFonts w:ascii="Times New Roman" w:hAnsi="Times New Roman" w:cs="Times New Roman"/>
        </w:rPr>
      </w:pPr>
    </w:p>
    <w:p w14:paraId="4877C4DB" w14:textId="2E9935CB" w:rsidR="00611AEF" w:rsidRDefault="00611AEF"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La Orquesta Sinfónica de Loja cooperó con festivales como </w:t>
      </w:r>
      <w:r w:rsidR="007F4219" w:rsidRPr="00761BF4">
        <w:rPr>
          <w:rFonts w:ascii="Times New Roman" w:hAnsi="Times New Roman" w:cs="Times New Roman"/>
        </w:rPr>
        <w:t>el</w:t>
      </w:r>
      <w:r w:rsidR="00511BCE" w:rsidRPr="00761BF4">
        <w:rPr>
          <w:rFonts w:ascii="Times New Roman" w:hAnsi="Times New Roman" w:cs="Times New Roman"/>
        </w:rPr>
        <w:t xml:space="preserve"> Festival Mariano</w:t>
      </w:r>
      <w:r w:rsidR="00C52FF4">
        <w:rPr>
          <w:rFonts w:ascii="Times New Roman" w:hAnsi="Times New Roman" w:cs="Times New Roman"/>
        </w:rPr>
        <w:t xml:space="preserve"> de la UTPL</w:t>
      </w:r>
      <w:r w:rsidR="00511BCE" w:rsidRPr="00761BF4">
        <w:rPr>
          <w:rFonts w:ascii="Times New Roman" w:hAnsi="Times New Roman" w:cs="Times New Roman"/>
        </w:rPr>
        <w:t>; Festival Loja Crearte;</w:t>
      </w:r>
      <w:r w:rsidR="007F4219" w:rsidRPr="00761BF4">
        <w:rPr>
          <w:rFonts w:ascii="Times New Roman" w:hAnsi="Times New Roman" w:cs="Times New Roman"/>
        </w:rPr>
        <w:t xml:space="preserve"> </w:t>
      </w:r>
      <w:r w:rsidRPr="00761BF4">
        <w:rPr>
          <w:rFonts w:ascii="Times New Roman" w:hAnsi="Times New Roman" w:cs="Times New Roman"/>
        </w:rPr>
        <w:t>Festival Internacional de Artes Vivas</w:t>
      </w:r>
      <w:r w:rsidR="00C52FF4">
        <w:rPr>
          <w:rFonts w:ascii="Times New Roman" w:hAnsi="Times New Roman" w:cs="Times New Roman"/>
        </w:rPr>
        <w:t xml:space="preserve"> del Ministerio de Cultura y Patrimonio del Ecuador.</w:t>
      </w:r>
    </w:p>
    <w:p w14:paraId="451B36E7" w14:textId="77777777" w:rsidR="00FA26B3" w:rsidRPr="00FA26B3" w:rsidRDefault="00FA26B3" w:rsidP="00FA26B3">
      <w:pPr>
        <w:spacing w:after="0"/>
        <w:jc w:val="both"/>
        <w:rPr>
          <w:rFonts w:ascii="Times New Roman" w:hAnsi="Times New Roman" w:cs="Times New Roman"/>
        </w:rPr>
      </w:pPr>
    </w:p>
    <w:p w14:paraId="19D12948" w14:textId="0A6588E6" w:rsidR="00611AEF" w:rsidRDefault="00611AEF"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Durante el año 202</w:t>
      </w:r>
      <w:r w:rsidR="007F4219" w:rsidRPr="00761BF4">
        <w:rPr>
          <w:rFonts w:ascii="Times New Roman" w:hAnsi="Times New Roman" w:cs="Times New Roman"/>
        </w:rPr>
        <w:t>4</w:t>
      </w:r>
      <w:r w:rsidRPr="00761BF4">
        <w:rPr>
          <w:rFonts w:ascii="Times New Roman" w:hAnsi="Times New Roman" w:cs="Times New Roman"/>
        </w:rPr>
        <w:t xml:space="preserve"> se gestionó ante el IESS la asistencia médica de Salud Preventiva, mediante </w:t>
      </w:r>
      <w:r w:rsidR="00C52FF4">
        <w:rPr>
          <w:rFonts w:ascii="Times New Roman" w:hAnsi="Times New Roman" w:cs="Times New Roman"/>
        </w:rPr>
        <w:t>la</w:t>
      </w:r>
      <w:r w:rsidRPr="00761BF4">
        <w:rPr>
          <w:rFonts w:ascii="Times New Roman" w:hAnsi="Times New Roman" w:cs="Times New Roman"/>
        </w:rPr>
        <w:t xml:space="preserve"> cual, se ha podido acceder a la información del estado de salud de los integrantes de la OSL</w:t>
      </w:r>
      <w:r w:rsidR="00C52FF4">
        <w:rPr>
          <w:rFonts w:ascii="Times New Roman" w:hAnsi="Times New Roman" w:cs="Times New Roman"/>
        </w:rPr>
        <w:t>;</w:t>
      </w:r>
      <w:r w:rsidRPr="00761BF4">
        <w:rPr>
          <w:rFonts w:ascii="Times New Roman" w:hAnsi="Times New Roman" w:cs="Times New Roman"/>
        </w:rPr>
        <w:t xml:space="preserve"> lleva</w:t>
      </w:r>
      <w:r w:rsidR="00C52FF4">
        <w:rPr>
          <w:rFonts w:ascii="Times New Roman" w:hAnsi="Times New Roman" w:cs="Times New Roman"/>
        </w:rPr>
        <w:t>n</w:t>
      </w:r>
      <w:r w:rsidRPr="00761BF4">
        <w:rPr>
          <w:rFonts w:ascii="Times New Roman" w:hAnsi="Times New Roman" w:cs="Times New Roman"/>
        </w:rPr>
        <w:t>do un control médico para el mejoramiento de la salud.</w:t>
      </w:r>
    </w:p>
    <w:p w14:paraId="6D1B613F" w14:textId="77777777" w:rsidR="00FA26B3" w:rsidRPr="00FA26B3" w:rsidRDefault="00FA26B3" w:rsidP="00FA26B3">
      <w:pPr>
        <w:spacing w:after="0"/>
        <w:jc w:val="both"/>
        <w:rPr>
          <w:rFonts w:ascii="Times New Roman" w:hAnsi="Times New Roman" w:cs="Times New Roman"/>
        </w:rPr>
      </w:pPr>
    </w:p>
    <w:p w14:paraId="74DC6FE4" w14:textId="4C5B0144" w:rsidR="00611AEF" w:rsidRDefault="003A1260"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Por </w:t>
      </w:r>
      <w:r w:rsidR="007F4219" w:rsidRPr="00761BF4">
        <w:rPr>
          <w:rFonts w:ascii="Times New Roman" w:hAnsi="Times New Roman" w:cs="Times New Roman"/>
        </w:rPr>
        <w:t xml:space="preserve">medio de </w:t>
      </w:r>
      <w:r w:rsidR="00C52FF4">
        <w:rPr>
          <w:rFonts w:ascii="Times New Roman" w:hAnsi="Times New Roman" w:cs="Times New Roman"/>
        </w:rPr>
        <w:t xml:space="preserve">los convenios de participación se ha logrado se mantiene la </w:t>
      </w:r>
      <w:r w:rsidR="007F4219" w:rsidRPr="00761BF4">
        <w:rPr>
          <w:rFonts w:ascii="Times New Roman" w:hAnsi="Times New Roman" w:cs="Times New Roman"/>
        </w:rPr>
        <w:t>autogestión</w:t>
      </w:r>
      <w:r w:rsidR="00C52FF4">
        <w:rPr>
          <w:rFonts w:ascii="Times New Roman" w:hAnsi="Times New Roman" w:cs="Times New Roman"/>
        </w:rPr>
        <w:t xml:space="preserve"> con lo cual se ha logrado la renovación de equipos informáticos </w:t>
      </w:r>
      <w:r w:rsidR="00611AEF" w:rsidRPr="00761BF4">
        <w:rPr>
          <w:rFonts w:ascii="Times New Roman" w:hAnsi="Times New Roman" w:cs="Times New Roman"/>
        </w:rPr>
        <w:t xml:space="preserve">y repuestos de instrumentos musicales. </w:t>
      </w:r>
    </w:p>
    <w:p w14:paraId="54C1F57E" w14:textId="77777777" w:rsidR="00FA26B3" w:rsidRPr="00FA26B3" w:rsidRDefault="00FA26B3" w:rsidP="00FA26B3">
      <w:pPr>
        <w:spacing w:after="0"/>
        <w:jc w:val="both"/>
        <w:rPr>
          <w:rFonts w:ascii="Times New Roman" w:hAnsi="Times New Roman" w:cs="Times New Roman"/>
        </w:rPr>
      </w:pPr>
    </w:p>
    <w:p w14:paraId="0D0EF868" w14:textId="2D229547" w:rsidR="00511BCE" w:rsidRDefault="00511BCE" w:rsidP="00554AFA">
      <w:pPr>
        <w:pStyle w:val="Prrafodelista"/>
        <w:numPr>
          <w:ilvl w:val="0"/>
          <w:numId w:val="4"/>
        </w:numPr>
        <w:spacing w:after="0"/>
        <w:jc w:val="both"/>
        <w:rPr>
          <w:rFonts w:ascii="Times New Roman" w:hAnsi="Times New Roman" w:cs="Times New Roman"/>
        </w:rPr>
      </w:pPr>
      <w:r w:rsidRPr="00761BF4">
        <w:rPr>
          <w:rFonts w:ascii="Times New Roman" w:hAnsi="Times New Roman" w:cs="Times New Roman"/>
        </w:rPr>
        <w:t xml:space="preserve">En el año 2024, la Orquesta Sinfónica de Loja llegó a </w:t>
      </w:r>
      <w:r w:rsidR="00C52FF4">
        <w:rPr>
          <w:rFonts w:ascii="Times New Roman" w:hAnsi="Times New Roman" w:cs="Times New Roman"/>
        </w:rPr>
        <w:t>4</w:t>
      </w:r>
      <w:r w:rsidRPr="00761BF4">
        <w:rPr>
          <w:rFonts w:ascii="Times New Roman" w:hAnsi="Times New Roman" w:cs="Times New Roman"/>
        </w:rPr>
        <w:t>3.</w:t>
      </w:r>
      <w:r w:rsidR="00C52FF4">
        <w:rPr>
          <w:rFonts w:ascii="Times New Roman" w:hAnsi="Times New Roman" w:cs="Times New Roman"/>
        </w:rPr>
        <w:t>487</w:t>
      </w:r>
      <w:r w:rsidRPr="00761BF4">
        <w:rPr>
          <w:rFonts w:ascii="Times New Roman" w:hAnsi="Times New Roman" w:cs="Times New Roman"/>
        </w:rPr>
        <w:t xml:space="preserve"> beneficiarios con eventos presenciales y por medio de sus plataformas a </w:t>
      </w:r>
      <w:r w:rsidR="00C52FF4">
        <w:rPr>
          <w:rFonts w:ascii="Times New Roman" w:hAnsi="Times New Roman" w:cs="Times New Roman"/>
        </w:rPr>
        <w:t>9</w:t>
      </w:r>
      <w:r w:rsidRPr="00761BF4">
        <w:rPr>
          <w:rFonts w:ascii="Times New Roman" w:hAnsi="Times New Roman" w:cs="Times New Roman"/>
        </w:rPr>
        <w:t>.</w:t>
      </w:r>
      <w:r w:rsidR="00C52FF4">
        <w:rPr>
          <w:rFonts w:ascii="Times New Roman" w:hAnsi="Times New Roman" w:cs="Times New Roman"/>
        </w:rPr>
        <w:t>812</w:t>
      </w:r>
      <w:r w:rsidRPr="00761BF4">
        <w:rPr>
          <w:rFonts w:ascii="Times New Roman" w:hAnsi="Times New Roman" w:cs="Times New Roman"/>
        </w:rPr>
        <w:t xml:space="preserve"> reproducciones en</w:t>
      </w:r>
      <w:r w:rsidR="00FB73BF">
        <w:rPr>
          <w:rFonts w:ascii="Times New Roman" w:hAnsi="Times New Roman" w:cs="Times New Roman"/>
        </w:rPr>
        <w:t xml:space="preserve"> </w:t>
      </w:r>
      <w:r w:rsidR="00C52FF4">
        <w:rPr>
          <w:rFonts w:ascii="Times New Roman" w:hAnsi="Times New Roman" w:cs="Times New Roman"/>
        </w:rPr>
        <w:t xml:space="preserve">el Programa </w:t>
      </w:r>
      <w:r w:rsidR="00FB73BF">
        <w:rPr>
          <w:rFonts w:ascii="Times New Roman" w:hAnsi="Times New Roman" w:cs="Times New Roman"/>
        </w:rPr>
        <w:t>S</w:t>
      </w:r>
      <w:r w:rsidRPr="00761BF4">
        <w:rPr>
          <w:rFonts w:ascii="Times New Roman" w:hAnsi="Times New Roman" w:cs="Times New Roman"/>
        </w:rPr>
        <w:t xml:space="preserve">infónica </w:t>
      </w:r>
      <w:r w:rsidR="00FB73BF">
        <w:rPr>
          <w:rFonts w:ascii="Times New Roman" w:hAnsi="Times New Roman" w:cs="Times New Roman"/>
        </w:rPr>
        <w:t>D</w:t>
      </w:r>
      <w:r w:rsidRPr="00761BF4">
        <w:rPr>
          <w:rFonts w:ascii="Times New Roman" w:hAnsi="Times New Roman" w:cs="Times New Roman"/>
        </w:rPr>
        <w:t>igital, fortaleciendo la identidad cultura</w:t>
      </w:r>
      <w:r w:rsidR="00FB73BF">
        <w:rPr>
          <w:rFonts w:ascii="Times New Roman" w:hAnsi="Times New Roman" w:cs="Times New Roman"/>
        </w:rPr>
        <w:t>l</w:t>
      </w:r>
      <w:r w:rsidRPr="00761BF4">
        <w:rPr>
          <w:rFonts w:ascii="Times New Roman" w:hAnsi="Times New Roman" w:cs="Times New Roman"/>
        </w:rPr>
        <w:t xml:space="preserve"> </w:t>
      </w:r>
      <w:r w:rsidR="00FB73BF">
        <w:rPr>
          <w:rFonts w:ascii="Times New Roman" w:hAnsi="Times New Roman" w:cs="Times New Roman"/>
        </w:rPr>
        <w:t xml:space="preserve">a través </w:t>
      </w:r>
      <w:r w:rsidRPr="00761BF4">
        <w:rPr>
          <w:rFonts w:ascii="Times New Roman" w:hAnsi="Times New Roman" w:cs="Times New Roman"/>
        </w:rPr>
        <w:t>de la actividad musical.</w:t>
      </w:r>
    </w:p>
    <w:p w14:paraId="4C3617F8" w14:textId="77777777" w:rsidR="00FA26B3" w:rsidRPr="00FA26B3" w:rsidRDefault="00FA26B3" w:rsidP="00FA26B3">
      <w:pPr>
        <w:spacing w:after="0"/>
        <w:jc w:val="both"/>
        <w:rPr>
          <w:rFonts w:ascii="Times New Roman" w:hAnsi="Times New Roman" w:cs="Times New Roman"/>
        </w:rPr>
      </w:pPr>
    </w:p>
    <w:p w14:paraId="1BE18FA0" w14:textId="3D071E67" w:rsidR="009C609B" w:rsidRDefault="009C609B" w:rsidP="00554AFA">
      <w:pPr>
        <w:pStyle w:val="Prrafodelista"/>
        <w:numPr>
          <w:ilvl w:val="0"/>
          <w:numId w:val="4"/>
        </w:numPr>
        <w:spacing w:after="0"/>
        <w:jc w:val="both"/>
        <w:rPr>
          <w:rFonts w:ascii="Times New Roman" w:hAnsi="Times New Roman" w:cs="Times New Roman"/>
        </w:rPr>
      </w:pPr>
      <w:r w:rsidRPr="009C609B">
        <w:rPr>
          <w:rFonts w:ascii="Times New Roman" w:hAnsi="Times New Roman" w:cs="Times New Roman"/>
        </w:rPr>
        <w:t>Se ha logrado ampliar el ámbito de nuestro público, llegando en convenio con el Municipio de Loja y la Prefectura de Loja a los sectores más vulnerables de la ciudad de Loja</w:t>
      </w:r>
      <w:r w:rsidR="00C52FF4">
        <w:rPr>
          <w:rFonts w:ascii="Times New Roman" w:hAnsi="Times New Roman" w:cs="Times New Roman"/>
        </w:rPr>
        <w:t>, cubriendo</w:t>
      </w:r>
      <w:r w:rsidRPr="009C609B">
        <w:rPr>
          <w:rFonts w:ascii="Times New Roman" w:hAnsi="Times New Roman" w:cs="Times New Roman"/>
        </w:rPr>
        <w:t>: Albergues, Centros de acogida, Hogares de mujeres con capacidades</w:t>
      </w:r>
      <w:r>
        <w:rPr>
          <w:rFonts w:ascii="Times New Roman" w:hAnsi="Times New Roman" w:cs="Times New Roman"/>
        </w:rPr>
        <w:t xml:space="preserve"> </w:t>
      </w:r>
      <w:r w:rsidRPr="009C609B">
        <w:rPr>
          <w:rFonts w:ascii="Times New Roman" w:hAnsi="Times New Roman" w:cs="Times New Roman"/>
        </w:rPr>
        <w:t>especiales, Centros de niñas violentadas, entre otro</w:t>
      </w:r>
      <w:r w:rsidR="00C52FF4">
        <w:rPr>
          <w:rFonts w:ascii="Times New Roman" w:hAnsi="Times New Roman" w:cs="Times New Roman"/>
        </w:rPr>
        <w:t>s.</w:t>
      </w:r>
    </w:p>
    <w:p w14:paraId="0A96AB08" w14:textId="77777777" w:rsidR="00CD6840" w:rsidRPr="00CD6840" w:rsidRDefault="00CD6840" w:rsidP="00CD6840">
      <w:pPr>
        <w:spacing w:after="0"/>
        <w:jc w:val="both"/>
        <w:rPr>
          <w:rFonts w:ascii="Times New Roman" w:hAnsi="Times New Roman" w:cs="Times New Roman"/>
        </w:rPr>
      </w:pPr>
    </w:p>
    <w:p w14:paraId="3FC8CD56" w14:textId="77777777" w:rsidR="00CD6840" w:rsidRDefault="00CD6840" w:rsidP="00CD6840">
      <w:pPr>
        <w:pStyle w:val="Prrafodelista"/>
        <w:numPr>
          <w:ilvl w:val="0"/>
          <w:numId w:val="4"/>
        </w:numPr>
        <w:spacing w:after="0"/>
        <w:jc w:val="both"/>
        <w:rPr>
          <w:rFonts w:ascii="Times New Roman" w:hAnsi="Times New Roman" w:cs="Times New Roman"/>
        </w:rPr>
      </w:pPr>
      <w:r w:rsidRPr="009C609B">
        <w:rPr>
          <w:rFonts w:ascii="Times New Roman" w:hAnsi="Times New Roman" w:cs="Times New Roman"/>
        </w:rPr>
        <w:t>Se</w:t>
      </w:r>
      <w:r>
        <w:rPr>
          <w:rFonts w:ascii="Times New Roman" w:hAnsi="Times New Roman" w:cs="Times New Roman"/>
        </w:rPr>
        <w:t xml:space="preserve"> logró</w:t>
      </w:r>
      <w:r w:rsidRPr="009C609B">
        <w:rPr>
          <w:rFonts w:ascii="Times New Roman" w:hAnsi="Times New Roman" w:cs="Times New Roman"/>
        </w:rPr>
        <w:t xml:space="preserve"> ampliar l</w:t>
      </w:r>
      <w:r>
        <w:rPr>
          <w:rFonts w:ascii="Times New Roman" w:hAnsi="Times New Roman" w:cs="Times New Roman"/>
        </w:rPr>
        <w:t>a cooperación interinstitucional</w:t>
      </w:r>
      <w:r w:rsidRPr="009C609B">
        <w:rPr>
          <w:rFonts w:ascii="Times New Roman" w:hAnsi="Times New Roman" w:cs="Times New Roman"/>
        </w:rPr>
        <w:t xml:space="preserve">, tanto a nivel público como privado; </w:t>
      </w:r>
      <w:r>
        <w:rPr>
          <w:rFonts w:ascii="Times New Roman" w:hAnsi="Times New Roman" w:cs="Times New Roman"/>
        </w:rPr>
        <w:t xml:space="preserve">ampliando sus aliados estratégicos, con </w:t>
      </w:r>
      <w:r w:rsidRPr="009C609B">
        <w:rPr>
          <w:rFonts w:ascii="Times New Roman" w:hAnsi="Times New Roman" w:cs="Times New Roman"/>
        </w:rPr>
        <w:t xml:space="preserve">un mayor impacto por parte de la Orquesta Sinfónica de Loja en la </w:t>
      </w:r>
      <w:r>
        <w:rPr>
          <w:rFonts w:ascii="Times New Roman" w:hAnsi="Times New Roman" w:cs="Times New Roman"/>
        </w:rPr>
        <w:t>c</w:t>
      </w:r>
      <w:r w:rsidRPr="009C609B">
        <w:rPr>
          <w:rFonts w:ascii="Times New Roman" w:hAnsi="Times New Roman" w:cs="Times New Roman"/>
        </w:rPr>
        <w:t xml:space="preserve">omunidad </w:t>
      </w:r>
      <w:r>
        <w:rPr>
          <w:rFonts w:ascii="Times New Roman" w:hAnsi="Times New Roman" w:cs="Times New Roman"/>
        </w:rPr>
        <w:t>l</w:t>
      </w:r>
      <w:r w:rsidRPr="009C609B">
        <w:rPr>
          <w:rFonts w:ascii="Times New Roman" w:hAnsi="Times New Roman" w:cs="Times New Roman"/>
        </w:rPr>
        <w:t>ojana</w:t>
      </w:r>
      <w:r>
        <w:rPr>
          <w:rFonts w:ascii="Times New Roman" w:hAnsi="Times New Roman" w:cs="Times New Roman"/>
        </w:rPr>
        <w:t xml:space="preserve"> y sectores aledaños.</w:t>
      </w:r>
      <w:r w:rsidRPr="009C609B">
        <w:rPr>
          <w:rFonts w:ascii="Times New Roman" w:hAnsi="Times New Roman" w:cs="Times New Roman"/>
        </w:rPr>
        <w:t xml:space="preserve"> En el año 2024 podemos mencionar:  </w:t>
      </w:r>
      <w:r>
        <w:rPr>
          <w:rFonts w:ascii="Times New Roman" w:hAnsi="Times New Roman" w:cs="Times New Roman"/>
        </w:rPr>
        <w:t xml:space="preserve">Universidad Técnica Particular de Loja, Universidad Nacional de Colombia, </w:t>
      </w:r>
      <w:r w:rsidRPr="009C609B">
        <w:rPr>
          <w:rFonts w:ascii="Times New Roman" w:hAnsi="Times New Roman" w:cs="Times New Roman"/>
        </w:rPr>
        <w:t>Universidad Estatal de Milagro</w:t>
      </w:r>
      <w:r>
        <w:rPr>
          <w:rFonts w:ascii="Times New Roman" w:hAnsi="Times New Roman" w:cs="Times New Roman"/>
        </w:rPr>
        <w:t xml:space="preserve">, </w:t>
      </w:r>
      <w:r w:rsidRPr="009C609B">
        <w:rPr>
          <w:rFonts w:ascii="Times New Roman" w:hAnsi="Times New Roman" w:cs="Times New Roman"/>
        </w:rPr>
        <w:t>GAD Municipal de Loja, GAD Parroquial de San Pedro de la Bendita, GAD de la parroquia de Malacatos, GAD Parroquial de Yangana, Teatro Benjamín Carrión Mora, Teatro Bolívar del Municipio</w:t>
      </w:r>
      <w:r>
        <w:rPr>
          <w:rFonts w:ascii="Times New Roman" w:hAnsi="Times New Roman" w:cs="Times New Roman"/>
        </w:rPr>
        <w:t>,</w:t>
      </w:r>
      <w:r w:rsidRPr="009C609B">
        <w:rPr>
          <w:rFonts w:ascii="Times New Roman" w:hAnsi="Times New Roman" w:cs="Times New Roman"/>
        </w:rPr>
        <w:t xml:space="preserve"> de Loja GAD Municipal de Vilcabamba</w:t>
      </w:r>
      <w:r>
        <w:rPr>
          <w:rFonts w:ascii="Times New Roman" w:hAnsi="Times New Roman" w:cs="Times New Roman"/>
        </w:rPr>
        <w:t xml:space="preserve"> y</w:t>
      </w:r>
      <w:r w:rsidRPr="009C609B">
        <w:rPr>
          <w:rFonts w:ascii="Times New Roman" w:hAnsi="Times New Roman" w:cs="Times New Roman"/>
        </w:rPr>
        <w:t xml:space="preserve"> GAD Municipal de Portovelo, Provincia de El Oro.</w:t>
      </w:r>
    </w:p>
    <w:p w14:paraId="7E092476" w14:textId="77777777" w:rsidR="00CD6840" w:rsidRPr="009C609B" w:rsidRDefault="00CD6840" w:rsidP="00CD6840">
      <w:pPr>
        <w:pStyle w:val="Prrafodelista"/>
        <w:spacing w:after="0"/>
        <w:jc w:val="both"/>
        <w:rPr>
          <w:rFonts w:ascii="Times New Roman" w:hAnsi="Times New Roman" w:cs="Times New Roman"/>
        </w:rPr>
      </w:pPr>
    </w:p>
    <w:p w14:paraId="58594335" w14:textId="484AC184" w:rsidR="00962E11" w:rsidRDefault="00962E11" w:rsidP="00554AFA">
      <w:pPr>
        <w:spacing w:after="0"/>
        <w:jc w:val="both"/>
        <w:rPr>
          <w:rFonts w:ascii="Times New Roman" w:hAnsi="Times New Roman" w:cs="Times New Roman"/>
          <w:b/>
          <w:bCs/>
        </w:rPr>
      </w:pPr>
    </w:p>
    <w:sectPr w:rsidR="00962E11" w:rsidSect="00AA0A00">
      <w:pgSz w:w="11906" w:h="16838"/>
      <w:pgMar w:top="1417" w:right="1701" w:bottom="1417" w:left="1701"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8E4C5" w14:textId="77777777" w:rsidR="009E0B7B" w:rsidRDefault="009E0B7B" w:rsidP="005B5BD3">
      <w:pPr>
        <w:spacing w:after="0" w:line="240" w:lineRule="auto"/>
      </w:pPr>
      <w:r>
        <w:separator/>
      </w:r>
    </w:p>
  </w:endnote>
  <w:endnote w:type="continuationSeparator" w:id="0">
    <w:p w14:paraId="7778A51F" w14:textId="77777777" w:rsidR="009E0B7B" w:rsidRDefault="009E0B7B" w:rsidP="005B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EBCED" w14:textId="77777777" w:rsidR="009E0B7B" w:rsidRDefault="009E0B7B" w:rsidP="005B5BD3">
      <w:pPr>
        <w:spacing w:after="0" w:line="240" w:lineRule="auto"/>
      </w:pPr>
      <w:r>
        <w:separator/>
      </w:r>
    </w:p>
  </w:footnote>
  <w:footnote w:type="continuationSeparator" w:id="0">
    <w:p w14:paraId="0B45734B" w14:textId="77777777" w:rsidR="009E0B7B" w:rsidRDefault="009E0B7B" w:rsidP="005B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7DB68" w14:textId="21B33761" w:rsidR="009E0B7B" w:rsidRPr="005B5BD3" w:rsidRDefault="009E0B7B" w:rsidP="005B5BD3">
    <w:pPr>
      <w:pStyle w:val="Encabezado"/>
    </w:pPr>
    <w:r>
      <w:rPr>
        <w:noProof/>
      </w:rPr>
      <w:drawing>
        <wp:anchor distT="0" distB="0" distL="114300" distR="114300" simplePos="0" relativeHeight="251665408" behindDoc="1" locked="0" layoutInCell="1" allowOverlap="1" wp14:anchorId="557CDC07" wp14:editId="0156EF1D">
          <wp:simplePos x="0" y="0"/>
          <wp:positionH relativeFrom="page">
            <wp:posOffset>686435</wp:posOffset>
          </wp:positionH>
          <wp:positionV relativeFrom="paragraph">
            <wp:posOffset>-861695</wp:posOffset>
          </wp:positionV>
          <wp:extent cx="4674700" cy="1095375"/>
          <wp:effectExtent l="0" t="0" r="0" b="0"/>
          <wp:wrapTight wrapText="bothSides">
            <wp:wrapPolygon edited="0">
              <wp:start x="0" y="0"/>
              <wp:lineTo x="0" y="21037"/>
              <wp:lineTo x="21480" y="21037"/>
              <wp:lineTo x="2148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r="38099"/>
                  <a:stretch/>
                </pic:blipFill>
                <pic:spPr bwMode="auto">
                  <a:xfrm>
                    <a:off x="0" y="0"/>
                    <a:ext cx="467470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62C6">
      <w:rPr>
        <w:noProof/>
        <w:lang w:eastAsia="es-EC"/>
      </w:rPr>
      <w:drawing>
        <wp:anchor distT="0" distB="0" distL="114300" distR="114300" simplePos="0" relativeHeight="251666432" behindDoc="1" locked="0" layoutInCell="1" allowOverlap="1" wp14:anchorId="5C8A4985" wp14:editId="0B65B007">
          <wp:simplePos x="0" y="0"/>
          <wp:positionH relativeFrom="column">
            <wp:posOffset>3525520</wp:posOffset>
          </wp:positionH>
          <wp:positionV relativeFrom="paragraph">
            <wp:posOffset>-694690</wp:posOffset>
          </wp:positionV>
          <wp:extent cx="2038350" cy="762000"/>
          <wp:effectExtent l="0" t="0" r="0" b="0"/>
          <wp:wrapTight wrapText="bothSides">
            <wp:wrapPolygon edited="0">
              <wp:start x="0" y="0"/>
              <wp:lineTo x="0" y="21060"/>
              <wp:lineTo x="21398" y="21060"/>
              <wp:lineTo x="21398"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31239" t="30513" r="37691" b="52870"/>
                  <a:stretch>
                    <a:fillRect/>
                  </a:stretch>
                </pic:blipFill>
                <pic:spPr bwMode="auto">
                  <a:xfrm>
                    <a:off x="0" y="0"/>
                    <a:ext cx="2038350" cy="76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E2BFD"/>
    <w:multiLevelType w:val="multilevel"/>
    <w:tmpl w:val="32FAF26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B36856"/>
    <w:multiLevelType w:val="hybridMultilevel"/>
    <w:tmpl w:val="D5EAF79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C1234F4"/>
    <w:multiLevelType w:val="hybridMultilevel"/>
    <w:tmpl w:val="407C557C"/>
    <w:lvl w:ilvl="0" w:tplc="5630F8B8">
      <w:numFmt w:val="bullet"/>
      <w:lvlText w:val=""/>
      <w:lvlJc w:val="left"/>
      <w:pPr>
        <w:ind w:left="1068" w:hanging="360"/>
      </w:pPr>
      <w:rPr>
        <w:rFonts w:ascii="Symbol" w:eastAsiaTheme="minorHAnsi" w:hAnsi="Symbol" w:cs="Times New Roman"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CCD56AF"/>
    <w:multiLevelType w:val="hybridMultilevel"/>
    <w:tmpl w:val="F17257B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E046BA8"/>
    <w:multiLevelType w:val="hybridMultilevel"/>
    <w:tmpl w:val="BA5E1A3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255003E"/>
    <w:multiLevelType w:val="hybridMultilevel"/>
    <w:tmpl w:val="2308674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51D38A0"/>
    <w:multiLevelType w:val="hybridMultilevel"/>
    <w:tmpl w:val="02BEA6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A2E04A1"/>
    <w:multiLevelType w:val="hybridMultilevel"/>
    <w:tmpl w:val="D1F8940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66C3F3A"/>
    <w:multiLevelType w:val="multilevel"/>
    <w:tmpl w:val="A61AC51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C2589"/>
    <w:multiLevelType w:val="hybridMultilevel"/>
    <w:tmpl w:val="0B9CCF8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7D41F56"/>
    <w:multiLevelType w:val="multilevel"/>
    <w:tmpl w:val="B9CECA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CA2C6C"/>
    <w:multiLevelType w:val="hybridMultilevel"/>
    <w:tmpl w:val="EC6A54A0"/>
    <w:lvl w:ilvl="0" w:tplc="A5C29B56">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07A787B"/>
    <w:multiLevelType w:val="hybridMultilevel"/>
    <w:tmpl w:val="617AE534"/>
    <w:lvl w:ilvl="0" w:tplc="300A0017">
      <w:start w:val="2"/>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4A31764"/>
    <w:multiLevelType w:val="hybridMultilevel"/>
    <w:tmpl w:val="E354C284"/>
    <w:lvl w:ilvl="0" w:tplc="A5C29B56">
      <w:start w:val="1"/>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DD720E0"/>
    <w:multiLevelType w:val="hybridMultilevel"/>
    <w:tmpl w:val="90D83E60"/>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15" w15:restartNumberingAfterBreak="0">
    <w:nsid w:val="3E7D0A18"/>
    <w:multiLevelType w:val="hybridMultilevel"/>
    <w:tmpl w:val="F1CE11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1A523E3"/>
    <w:multiLevelType w:val="hybridMultilevel"/>
    <w:tmpl w:val="83B087AA"/>
    <w:lvl w:ilvl="0" w:tplc="5B24F430">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7" w15:restartNumberingAfterBreak="0">
    <w:nsid w:val="431716A7"/>
    <w:multiLevelType w:val="multilevel"/>
    <w:tmpl w:val="704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32597"/>
    <w:multiLevelType w:val="hybridMultilevel"/>
    <w:tmpl w:val="21EEF1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1613277"/>
    <w:multiLevelType w:val="multilevel"/>
    <w:tmpl w:val="9AB0CFF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346E36"/>
    <w:multiLevelType w:val="hybridMultilevel"/>
    <w:tmpl w:val="1EE8FE54"/>
    <w:lvl w:ilvl="0" w:tplc="50E26766">
      <w:start w:val="1"/>
      <w:numFmt w:val="lowerLetter"/>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1" w15:restartNumberingAfterBreak="0">
    <w:nsid w:val="5396791F"/>
    <w:multiLevelType w:val="multilevel"/>
    <w:tmpl w:val="C4BA8A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ED0DE7"/>
    <w:multiLevelType w:val="hybridMultilevel"/>
    <w:tmpl w:val="E6E47C6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C3A7065"/>
    <w:multiLevelType w:val="hybridMultilevel"/>
    <w:tmpl w:val="49BE7C8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F563101"/>
    <w:multiLevelType w:val="hybridMultilevel"/>
    <w:tmpl w:val="E4CE3F3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6EE0E36"/>
    <w:multiLevelType w:val="multilevel"/>
    <w:tmpl w:val="CE6A54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89572F"/>
    <w:multiLevelType w:val="hybridMultilevel"/>
    <w:tmpl w:val="D5220476"/>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7" w15:restartNumberingAfterBreak="0">
    <w:nsid w:val="70E67562"/>
    <w:multiLevelType w:val="hybridMultilevel"/>
    <w:tmpl w:val="E2BE422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1E10B99"/>
    <w:multiLevelType w:val="hybridMultilevel"/>
    <w:tmpl w:val="01080E22"/>
    <w:lvl w:ilvl="0" w:tplc="8A5C645E">
      <w:start w:val="1"/>
      <w:numFmt w:val="decimal"/>
      <w:lvlText w:val="%1."/>
      <w:lvlJc w:val="left"/>
      <w:pPr>
        <w:ind w:left="153" w:hanging="360"/>
      </w:pPr>
      <w:rPr>
        <w:rFonts w:ascii="Maiandra GD" w:hAnsi="Maiandra GD" w:hint="default"/>
        <w:b/>
        <w:bCs/>
        <w:i w:val="0"/>
        <w:iCs w:val="0"/>
        <w:color w:val="000000" w:themeColor="text1"/>
      </w:rPr>
    </w:lvl>
    <w:lvl w:ilvl="1" w:tplc="300A0019">
      <w:start w:val="1"/>
      <w:numFmt w:val="lowerLetter"/>
      <w:lvlText w:val="%2."/>
      <w:lvlJc w:val="left"/>
      <w:pPr>
        <w:ind w:left="873" w:hanging="360"/>
      </w:pPr>
    </w:lvl>
    <w:lvl w:ilvl="2" w:tplc="300A001B" w:tentative="1">
      <w:start w:val="1"/>
      <w:numFmt w:val="lowerRoman"/>
      <w:lvlText w:val="%3."/>
      <w:lvlJc w:val="right"/>
      <w:pPr>
        <w:ind w:left="1593" w:hanging="180"/>
      </w:pPr>
    </w:lvl>
    <w:lvl w:ilvl="3" w:tplc="300A000F" w:tentative="1">
      <w:start w:val="1"/>
      <w:numFmt w:val="decimal"/>
      <w:lvlText w:val="%4."/>
      <w:lvlJc w:val="left"/>
      <w:pPr>
        <w:ind w:left="2313" w:hanging="360"/>
      </w:pPr>
    </w:lvl>
    <w:lvl w:ilvl="4" w:tplc="300A0019" w:tentative="1">
      <w:start w:val="1"/>
      <w:numFmt w:val="lowerLetter"/>
      <w:lvlText w:val="%5."/>
      <w:lvlJc w:val="left"/>
      <w:pPr>
        <w:ind w:left="3033" w:hanging="360"/>
      </w:pPr>
    </w:lvl>
    <w:lvl w:ilvl="5" w:tplc="300A001B" w:tentative="1">
      <w:start w:val="1"/>
      <w:numFmt w:val="lowerRoman"/>
      <w:lvlText w:val="%6."/>
      <w:lvlJc w:val="right"/>
      <w:pPr>
        <w:ind w:left="3753" w:hanging="180"/>
      </w:pPr>
    </w:lvl>
    <w:lvl w:ilvl="6" w:tplc="300A000F" w:tentative="1">
      <w:start w:val="1"/>
      <w:numFmt w:val="decimal"/>
      <w:lvlText w:val="%7."/>
      <w:lvlJc w:val="left"/>
      <w:pPr>
        <w:ind w:left="4473" w:hanging="360"/>
      </w:pPr>
    </w:lvl>
    <w:lvl w:ilvl="7" w:tplc="300A0019" w:tentative="1">
      <w:start w:val="1"/>
      <w:numFmt w:val="lowerLetter"/>
      <w:lvlText w:val="%8."/>
      <w:lvlJc w:val="left"/>
      <w:pPr>
        <w:ind w:left="5193" w:hanging="360"/>
      </w:pPr>
    </w:lvl>
    <w:lvl w:ilvl="8" w:tplc="300A001B" w:tentative="1">
      <w:start w:val="1"/>
      <w:numFmt w:val="lowerRoman"/>
      <w:lvlText w:val="%9."/>
      <w:lvlJc w:val="right"/>
      <w:pPr>
        <w:ind w:left="5913" w:hanging="180"/>
      </w:pPr>
    </w:lvl>
  </w:abstractNum>
  <w:abstractNum w:abstractNumId="29" w15:restartNumberingAfterBreak="0">
    <w:nsid w:val="722B248A"/>
    <w:multiLevelType w:val="hybridMultilevel"/>
    <w:tmpl w:val="0FB6FD2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A636BD8"/>
    <w:multiLevelType w:val="hybridMultilevel"/>
    <w:tmpl w:val="A8BE2646"/>
    <w:lvl w:ilvl="0" w:tplc="11207E52">
      <w:start w:val="4"/>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7FB51307"/>
    <w:multiLevelType w:val="hybridMultilevel"/>
    <w:tmpl w:val="35A8FEE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8"/>
  </w:num>
  <w:num w:numId="2">
    <w:abstractNumId w:val="13"/>
  </w:num>
  <w:num w:numId="3">
    <w:abstractNumId w:val="22"/>
  </w:num>
  <w:num w:numId="4">
    <w:abstractNumId w:val="24"/>
  </w:num>
  <w:num w:numId="5">
    <w:abstractNumId w:val="17"/>
  </w:num>
  <w:num w:numId="6">
    <w:abstractNumId w:val="27"/>
  </w:num>
  <w:num w:numId="7">
    <w:abstractNumId w:val="14"/>
  </w:num>
  <w:num w:numId="8">
    <w:abstractNumId w:val="21"/>
  </w:num>
  <w:num w:numId="9">
    <w:abstractNumId w:val="10"/>
  </w:num>
  <w:num w:numId="10">
    <w:abstractNumId w:val="28"/>
  </w:num>
  <w:num w:numId="11">
    <w:abstractNumId w:val="0"/>
  </w:num>
  <w:num w:numId="12">
    <w:abstractNumId w:val="19"/>
  </w:num>
  <w:num w:numId="13">
    <w:abstractNumId w:val="26"/>
  </w:num>
  <w:num w:numId="14">
    <w:abstractNumId w:val="2"/>
  </w:num>
  <w:num w:numId="15">
    <w:abstractNumId w:val="4"/>
  </w:num>
  <w:num w:numId="16">
    <w:abstractNumId w:val="16"/>
  </w:num>
  <w:num w:numId="17">
    <w:abstractNumId w:val="1"/>
  </w:num>
  <w:num w:numId="18">
    <w:abstractNumId w:val="7"/>
  </w:num>
  <w:num w:numId="19">
    <w:abstractNumId w:val="20"/>
  </w:num>
  <w:num w:numId="20">
    <w:abstractNumId w:val="29"/>
  </w:num>
  <w:num w:numId="21">
    <w:abstractNumId w:val="18"/>
  </w:num>
  <w:num w:numId="22">
    <w:abstractNumId w:val="15"/>
  </w:num>
  <w:num w:numId="23">
    <w:abstractNumId w:val="3"/>
  </w:num>
  <w:num w:numId="24">
    <w:abstractNumId w:val="11"/>
  </w:num>
  <w:num w:numId="25">
    <w:abstractNumId w:val="6"/>
  </w:num>
  <w:num w:numId="26">
    <w:abstractNumId w:val="23"/>
  </w:num>
  <w:num w:numId="27">
    <w:abstractNumId w:val="9"/>
  </w:num>
  <w:num w:numId="28">
    <w:abstractNumId w:val="5"/>
  </w:num>
  <w:num w:numId="29">
    <w:abstractNumId w:val="31"/>
  </w:num>
  <w:num w:numId="30">
    <w:abstractNumId w:val="12"/>
  </w:num>
  <w:num w:numId="31">
    <w:abstractNumId w:val="3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3"/>
    <w:rsid w:val="00032DA5"/>
    <w:rsid w:val="000737A6"/>
    <w:rsid w:val="00090CC6"/>
    <w:rsid w:val="00096B0B"/>
    <w:rsid w:val="000A2053"/>
    <w:rsid w:val="000C4ECF"/>
    <w:rsid w:val="000D1A30"/>
    <w:rsid w:val="000E69D2"/>
    <w:rsid w:val="0010470A"/>
    <w:rsid w:val="001058D9"/>
    <w:rsid w:val="00113CD5"/>
    <w:rsid w:val="001532DF"/>
    <w:rsid w:val="00153495"/>
    <w:rsid w:val="00156EA5"/>
    <w:rsid w:val="00181302"/>
    <w:rsid w:val="00193D74"/>
    <w:rsid w:val="001C2EF4"/>
    <w:rsid w:val="001E013A"/>
    <w:rsid w:val="001E1611"/>
    <w:rsid w:val="001F5D9F"/>
    <w:rsid w:val="002019F6"/>
    <w:rsid w:val="00214495"/>
    <w:rsid w:val="00220A40"/>
    <w:rsid w:val="00235BC2"/>
    <w:rsid w:val="00263D1C"/>
    <w:rsid w:val="00264F04"/>
    <w:rsid w:val="002656B1"/>
    <w:rsid w:val="002662A0"/>
    <w:rsid w:val="00291E4C"/>
    <w:rsid w:val="002B6DDA"/>
    <w:rsid w:val="002C05E1"/>
    <w:rsid w:val="002C5480"/>
    <w:rsid w:val="002C5A28"/>
    <w:rsid w:val="002D6F75"/>
    <w:rsid w:val="0035483B"/>
    <w:rsid w:val="00363F4D"/>
    <w:rsid w:val="00366A93"/>
    <w:rsid w:val="00374477"/>
    <w:rsid w:val="0039038E"/>
    <w:rsid w:val="003A1260"/>
    <w:rsid w:val="003A27DC"/>
    <w:rsid w:val="00415188"/>
    <w:rsid w:val="00415EAB"/>
    <w:rsid w:val="00427675"/>
    <w:rsid w:val="00443E8C"/>
    <w:rsid w:val="00452FA1"/>
    <w:rsid w:val="004663C5"/>
    <w:rsid w:val="004B1F14"/>
    <w:rsid w:val="004B5E0C"/>
    <w:rsid w:val="004C5990"/>
    <w:rsid w:val="004E4012"/>
    <w:rsid w:val="004F539F"/>
    <w:rsid w:val="004F6A9F"/>
    <w:rsid w:val="005100D3"/>
    <w:rsid w:val="00511BCE"/>
    <w:rsid w:val="00522D9A"/>
    <w:rsid w:val="005378D9"/>
    <w:rsid w:val="005455B3"/>
    <w:rsid w:val="00554AFA"/>
    <w:rsid w:val="005649BC"/>
    <w:rsid w:val="00570E18"/>
    <w:rsid w:val="00572955"/>
    <w:rsid w:val="0057570D"/>
    <w:rsid w:val="005915A6"/>
    <w:rsid w:val="005B5BD3"/>
    <w:rsid w:val="00611AEF"/>
    <w:rsid w:val="00612AFE"/>
    <w:rsid w:val="006355D4"/>
    <w:rsid w:val="00637B20"/>
    <w:rsid w:val="00664223"/>
    <w:rsid w:val="0068042F"/>
    <w:rsid w:val="00680C94"/>
    <w:rsid w:val="006A316E"/>
    <w:rsid w:val="006C4815"/>
    <w:rsid w:val="006F3C11"/>
    <w:rsid w:val="00711AC2"/>
    <w:rsid w:val="00712F6A"/>
    <w:rsid w:val="007160E8"/>
    <w:rsid w:val="007530F7"/>
    <w:rsid w:val="00761BF4"/>
    <w:rsid w:val="00793D00"/>
    <w:rsid w:val="007A7ECC"/>
    <w:rsid w:val="007C2FF4"/>
    <w:rsid w:val="007E7CD1"/>
    <w:rsid w:val="007F0A5E"/>
    <w:rsid w:val="007F0B43"/>
    <w:rsid w:val="007F2BD6"/>
    <w:rsid w:val="007F4219"/>
    <w:rsid w:val="00804D1C"/>
    <w:rsid w:val="00814503"/>
    <w:rsid w:val="00857394"/>
    <w:rsid w:val="008675E0"/>
    <w:rsid w:val="00867729"/>
    <w:rsid w:val="008A3C65"/>
    <w:rsid w:val="008B084D"/>
    <w:rsid w:val="008D0E7A"/>
    <w:rsid w:val="008D0E9C"/>
    <w:rsid w:val="00907313"/>
    <w:rsid w:val="00910955"/>
    <w:rsid w:val="009253B7"/>
    <w:rsid w:val="0095032C"/>
    <w:rsid w:val="00962E11"/>
    <w:rsid w:val="00964735"/>
    <w:rsid w:val="00983465"/>
    <w:rsid w:val="009A0110"/>
    <w:rsid w:val="009A7520"/>
    <w:rsid w:val="009B1F55"/>
    <w:rsid w:val="009C609B"/>
    <w:rsid w:val="009C72C5"/>
    <w:rsid w:val="009D5A9A"/>
    <w:rsid w:val="009E0B7B"/>
    <w:rsid w:val="00A14E44"/>
    <w:rsid w:val="00A315BD"/>
    <w:rsid w:val="00A35B3C"/>
    <w:rsid w:val="00A5348F"/>
    <w:rsid w:val="00A57143"/>
    <w:rsid w:val="00A75A2F"/>
    <w:rsid w:val="00A818AD"/>
    <w:rsid w:val="00A925B7"/>
    <w:rsid w:val="00AA0A00"/>
    <w:rsid w:val="00AC2E6D"/>
    <w:rsid w:val="00AD0CF7"/>
    <w:rsid w:val="00AE56D0"/>
    <w:rsid w:val="00AE5DBA"/>
    <w:rsid w:val="00AF457B"/>
    <w:rsid w:val="00B01929"/>
    <w:rsid w:val="00B12604"/>
    <w:rsid w:val="00B22E36"/>
    <w:rsid w:val="00B24B38"/>
    <w:rsid w:val="00B27826"/>
    <w:rsid w:val="00B57372"/>
    <w:rsid w:val="00B612E9"/>
    <w:rsid w:val="00BD230F"/>
    <w:rsid w:val="00BD7AFE"/>
    <w:rsid w:val="00BE5D7A"/>
    <w:rsid w:val="00C04FD0"/>
    <w:rsid w:val="00C15EDE"/>
    <w:rsid w:val="00C3434B"/>
    <w:rsid w:val="00C431A0"/>
    <w:rsid w:val="00C52FF4"/>
    <w:rsid w:val="00C918B9"/>
    <w:rsid w:val="00C94FD3"/>
    <w:rsid w:val="00CD5E40"/>
    <w:rsid w:val="00CD6840"/>
    <w:rsid w:val="00CE0314"/>
    <w:rsid w:val="00CE1486"/>
    <w:rsid w:val="00D15965"/>
    <w:rsid w:val="00D45F19"/>
    <w:rsid w:val="00D6035E"/>
    <w:rsid w:val="00D80103"/>
    <w:rsid w:val="00D837F1"/>
    <w:rsid w:val="00D91C68"/>
    <w:rsid w:val="00DA5B4A"/>
    <w:rsid w:val="00DC4DF3"/>
    <w:rsid w:val="00DF42FC"/>
    <w:rsid w:val="00DF4D24"/>
    <w:rsid w:val="00DF5BB7"/>
    <w:rsid w:val="00E33A2B"/>
    <w:rsid w:val="00E4106F"/>
    <w:rsid w:val="00E968BB"/>
    <w:rsid w:val="00E96941"/>
    <w:rsid w:val="00EA539D"/>
    <w:rsid w:val="00ED63ED"/>
    <w:rsid w:val="00EE6198"/>
    <w:rsid w:val="00F009B7"/>
    <w:rsid w:val="00F039D3"/>
    <w:rsid w:val="00F04DE7"/>
    <w:rsid w:val="00F111C5"/>
    <w:rsid w:val="00F37653"/>
    <w:rsid w:val="00F44D2B"/>
    <w:rsid w:val="00F4608D"/>
    <w:rsid w:val="00F514AD"/>
    <w:rsid w:val="00F8760F"/>
    <w:rsid w:val="00F93FFE"/>
    <w:rsid w:val="00FA26B3"/>
    <w:rsid w:val="00FB73BF"/>
    <w:rsid w:val="00FC057E"/>
    <w:rsid w:val="00FC330F"/>
    <w:rsid w:val="00FF0CCB"/>
    <w:rsid w:val="00FF7D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88477"/>
  <w15:chartTrackingRefBased/>
  <w15:docId w15:val="{AFB73861-6553-45AF-B588-48638DBE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ot pt,No Spacing1,List Paragraph Char Char Char,Indicator Text,Numbered Para 1,Colorful List - Accent 11,Bullet 1,F5 List Paragraph,Bullet Points,List Paragraph1,Lista vistosa - Énfasis 11,Titulo parrafo,List Paragraph,Capítulo,tEXTO"/>
    <w:basedOn w:val="Normal"/>
    <w:link w:val="PrrafodelistaCar"/>
    <w:uiPriority w:val="34"/>
    <w:qFormat/>
    <w:rsid w:val="004B5E0C"/>
    <w:pPr>
      <w:ind w:left="720"/>
      <w:contextualSpacing/>
    </w:p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List Paragraph1 Car,Titulo parrafo Car,tEXTO Car"/>
    <w:link w:val="Prrafodelista"/>
    <w:uiPriority w:val="34"/>
    <w:qFormat/>
    <w:locked/>
    <w:rsid w:val="002662A0"/>
  </w:style>
  <w:style w:type="character" w:customStyle="1" w:styleId="nrmar">
    <w:name w:val="nrmar"/>
    <w:basedOn w:val="Fuentedeprrafopredeter"/>
    <w:rsid w:val="00E33A2B"/>
  </w:style>
  <w:style w:type="paragraph" w:styleId="Encabezado">
    <w:name w:val="header"/>
    <w:basedOn w:val="Normal"/>
    <w:link w:val="EncabezadoCar"/>
    <w:uiPriority w:val="99"/>
    <w:unhideWhenUsed/>
    <w:rsid w:val="005B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5BD3"/>
  </w:style>
  <w:style w:type="paragraph" w:styleId="Piedepgina">
    <w:name w:val="footer"/>
    <w:basedOn w:val="Normal"/>
    <w:link w:val="PiedepginaCar"/>
    <w:uiPriority w:val="99"/>
    <w:unhideWhenUsed/>
    <w:rsid w:val="005B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5BD3"/>
  </w:style>
  <w:style w:type="paragraph" w:styleId="NormalWeb">
    <w:name w:val="Normal (Web)"/>
    <w:basedOn w:val="Normal"/>
    <w:uiPriority w:val="99"/>
    <w:unhideWhenUsed/>
    <w:rsid w:val="006C481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2662A0"/>
    <w:rPr>
      <w:b/>
      <w:bCs/>
    </w:rPr>
  </w:style>
  <w:style w:type="paragraph" w:styleId="Textoindependiente2">
    <w:name w:val="Body Text 2"/>
    <w:basedOn w:val="Normal"/>
    <w:link w:val="Textoindependiente2Car"/>
    <w:uiPriority w:val="99"/>
    <w:unhideWhenUsed/>
    <w:rsid w:val="002662A0"/>
    <w:pPr>
      <w:spacing w:after="0" w:line="240" w:lineRule="auto"/>
      <w:jc w:val="both"/>
    </w:pPr>
    <w:rPr>
      <w:rFonts w:ascii="Calibri" w:eastAsia="Times New Roman" w:hAnsi="Calibri" w:cs="Calibri"/>
      <w:lang w:val="es-ES" w:eastAsia="es-ES"/>
    </w:rPr>
  </w:style>
  <w:style w:type="character" w:customStyle="1" w:styleId="Textoindependiente2Car">
    <w:name w:val="Texto independiente 2 Car"/>
    <w:basedOn w:val="Fuentedeprrafopredeter"/>
    <w:link w:val="Textoindependiente2"/>
    <w:uiPriority w:val="99"/>
    <w:rsid w:val="002662A0"/>
    <w:rPr>
      <w:rFonts w:ascii="Calibri" w:eastAsia="Times New Roman" w:hAnsi="Calibri" w:cs="Calibri"/>
      <w:lang w:val="es-ES" w:eastAsia="es-ES"/>
    </w:rPr>
  </w:style>
  <w:style w:type="table" w:customStyle="1" w:styleId="Tablaconcuadrcula4-nfasis11">
    <w:name w:val="Tabla con cuadrícula 4 - Énfasis 11"/>
    <w:basedOn w:val="Tablanormal"/>
    <w:uiPriority w:val="49"/>
    <w:rsid w:val="002662A0"/>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ipervnculo">
    <w:name w:val="Hyperlink"/>
    <w:basedOn w:val="Fuentedeprrafopredeter"/>
    <w:uiPriority w:val="99"/>
    <w:unhideWhenUsed/>
    <w:rsid w:val="00363F4D"/>
    <w:rPr>
      <w:color w:val="0000FF"/>
      <w:u w:val="single"/>
    </w:rPr>
  </w:style>
  <w:style w:type="paragraph" w:styleId="Textoindependiente">
    <w:name w:val="Body Text"/>
    <w:basedOn w:val="Normal"/>
    <w:link w:val="TextoindependienteCar"/>
    <w:uiPriority w:val="1"/>
    <w:unhideWhenUsed/>
    <w:qFormat/>
    <w:rsid w:val="00D45F19"/>
    <w:pPr>
      <w:spacing w:after="120"/>
    </w:pPr>
  </w:style>
  <w:style w:type="character" w:customStyle="1" w:styleId="TextoindependienteCar">
    <w:name w:val="Texto independiente Car"/>
    <w:basedOn w:val="Fuentedeprrafopredeter"/>
    <w:link w:val="Textoindependiente"/>
    <w:uiPriority w:val="1"/>
    <w:rsid w:val="00D45F19"/>
  </w:style>
  <w:style w:type="character" w:customStyle="1" w:styleId="normaltextrun">
    <w:name w:val="normaltextrun"/>
    <w:rsid w:val="00D45F19"/>
  </w:style>
  <w:style w:type="character" w:customStyle="1" w:styleId="ozzzk">
    <w:name w:val="ozzzk"/>
    <w:basedOn w:val="Fuentedeprrafopredeter"/>
    <w:rsid w:val="004E4012"/>
  </w:style>
  <w:style w:type="character" w:customStyle="1" w:styleId="TtuloCar">
    <w:name w:val="Título Car"/>
    <w:basedOn w:val="Fuentedeprrafopredeter"/>
    <w:link w:val="Ttulo"/>
    <w:uiPriority w:val="10"/>
    <w:rsid w:val="004B1F14"/>
    <w:rPr>
      <w:rFonts w:ascii="Arial" w:eastAsia="Arial" w:hAnsi="Arial" w:cs="Arial"/>
      <w:b/>
      <w:bCs/>
      <w:sz w:val="16"/>
      <w:szCs w:val="16"/>
      <w:lang w:val="es-ES"/>
    </w:rPr>
  </w:style>
  <w:style w:type="paragraph" w:styleId="Ttulo">
    <w:name w:val="Title"/>
    <w:basedOn w:val="Normal"/>
    <w:link w:val="TtuloCar"/>
    <w:uiPriority w:val="10"/>
    <w:qFormat/>
    <w:rsid w:val="004B1F14"/>
    <w:pPr>
      <w:widowControl w:val="0"/>
      <w:autoSpaceDE w:val="0"/>
      <w:autoSpaceDN w:val="0"/>
      <w:spacing w:before="20" w:after="0" w:line="240" w:lineRule="auto"/>
      <w:ind w:left="20"/>
    </w:pPr>
    <w:rPr>
      <w:rFonts w:ascii="Arial" w:eastAsia="Arial" w:hAnsi="Arial" w:cs="Arial"/>
      <w:b/>
      <w:bCs/>
      <w:sz w:val="16"/>
      <w:szCs w:val="16"/>
      <w:lang w:val="es-ES"/>
    </w:rPr>
  </w:style>
  <w:style w:type="paragraph" w:customStyle="1" w:styleId="TableParagraph">
    <w:name w:val="Table Paragraph"/>
    <w:basedOn w:val="Normal"/>
    <w:uiPriority w:val="1"/>
    <w:qFormat/>
    <w:rsid w:val="004B1F14"/>
    <w:pPr>
      <w:widowControl w:val="0"/>
      <w:autoSpaceDE w:val="0"/>
      <w:autoSpaceDN w:val="0"/>
      <w:spacing w:before="1" w:after="0" w:line="240" w:lineRule="auto"/>
    </w:pPr>
    <w:rPr>
      <w:rFonts w:ascii="Arial MT" w:eastAsia="Arial MT" w:hAnsi="Arial MT" w:cs="Arial MT"/>
      <w:lang w:val="es-ES"/>
    </w:rPr>
  </w:style>
  <w:style w:type="character" w:styleId="nfasis">
    <w:name w:val="Emphasis"/>
    <w:basedOn w:val="Fuentedeprrafopredeter"/>
    <w:qFormat/>
    <w:rsid w:val="00452FA1"/>
    <w:rPr>
      <w:i/>
      <w:iCs/>
    </w:rPr>
  </w:style>
  <w:style w:type="table" w:styleId="Tablaconcuadrcula">
    <w:name w:val="Table Grid"/>
    <w:basedOn w:val="Tablanormal"/>
    <w:uiPriority w:val="39"/>
    <w:rsid w:val="00ED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12F6A"/>
    <w:rPr>
      <w:color w:val="605E5C"/>
      <w:shd w:val="clear" w:color="auto" w:fill="E1DFDD"/>
    </w:rPr>
  </w:style>
  <w:style w:type="character" w:styleId="Refdecomentario">
    <w:name w:val="annotation reference"/>
    <w:basedOn w:val="Fuentedeprrafopredeter"/>
    <w:uiPriority w:val="99"/>
    <w:semiHidden/>
    <w:unhideWhenUsed/>
    <w:rsid w:val="00CE0314"/>
    <w:rPr>
      <w:sz w:val="16"/>
      <w:szCs w:val="16"/>
    </w:rPr>
  </w:style>
  <w:style w:type="paragraph" w:styleId="Textocomentario">
    <w:name w:val="annotation text"/>
    <w:basedOn w:val="Normal"/>
    <w:link w:val="TextocomentarioCar"/>
    <w:uiPriority w:val="99"/>
    <w:semiHidden/>
    <w:unhideWhenUsed/>
    <w:rsid w:val="00CE03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14"/>
    <w:rPr>
      <w:sz w:val="20"/>
      <w:szCs w:val="20"/>
    </w:rPr>
  </w:style>
  <w:style w:type="paragraph" w:styleId="Asuntodelcomentario">
    <w:name w:val="annotation subject"/>
    <w:basedOn w:val="Textocomentario"/>
    <w:next w:val="Textocomentario"/>
    <w:link w:val="AsuntodelcomentarioCar"/>
    <w:uiPriority w:val="99"/>
    <w:semiHidden/>
    <w:unhideWhenUsed/>
    <w:rsid w:val="00CE0314"/>
    <w:rPr>
      <w:b/>
      <w:bCs/>
    </w:rPr>
  </w:style>
  <w:style w:type="character" w:customStyle="1" w:styleId="AsuntodelcomentarioCar">
    <w:name w:val="Asunto del comentario Car"/>
    <w:basedOn w:val="TextocomentarioCar"/>
    <w:link w:val="Asuntodelcomentario"/>
    <w:uiPriority w:val="99"/>
    <w:semiHidden/>
    <w:rsid w:val="00CE0314"/>
    <w:rPr>
      <w:b/>
      <w:bCs/>
      <w:sz w:val="20"/>
      <w:szCs w:val="20"/>
    </w:rPr>
  </w:style>
  <w:style w:type="paragraph" w:styleId="Textodeglobo">
    <w:name w:val="Balloon Text"/>
    <w:basedOn w:val="Normal"/>
    <w:link w:val="TextodegloboCar"/>
    <w:uiPriority w:val="99"/>
    <w:semiHidden/>
    <w:unhideWhenUsed/>
    <w:rsid w:val="00CE03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4659">
      <w:bodyDiv w:val="1"/>
      <w:marLeft w:val="0"/>
      <w:marRight w:val="0"/>
      <w:marTop w:val="0"/>
      <w:marBottom w:val="0"/>
      <w:divBdr>
        <w:top w:val="none" w:sz="0" w:space="0" w:color="auto"/>
        <w:left w:val="none" w:sz="0" w:space="0" w:color="auto"/>
        <w:bottom w:val="none" w:sz="0" w:space="0" w:color="auto"/>
        <w:right w:val="none" w:sz="0" w:space="0" w:color="auto"/>
      </w:divBdr>
    </w:div>
    <w:div w:id="140779327">
      <w:bodyDiv w:val="1"/>
      <w:marLeft w:val="0"/>
      <w:marRight w:val="0"/>
      <w:marTop w:val="0"/>
      <w:marBottom w:val="0"/>
      <w:divBdr>
        <w:top w:val="none" w:sz="0" w:space="0" w:color="auto"/>
        <w:left w:val="none" w:sz="0" w:space="0" w:color="auto"/>
        <w:bottom w:val="none" w:sz="0" w:space="0" w:color="auto"/>
        <w:right w:val="none" w:sz="0" w:space="0" w:color="auto"/>
      </w:divBdr>
    </w:div>
    <w:div w:id="355346731">
      <w:bodyDiv w:val="1"/>
      <w:marLeft w:val="0"/>
      <w:marRight w:val="0"/>
      <w:marTop w:val="0"/>
      <w:marBottom w:val="0"/>
      <w:divBdr>
        <w:top w:val="none" w:sz="0" w:space="0" w:color="auto"/>
        <w:left w:val="none" w:sz="0" w:space="0" w:color="auto"/>
        <w:bottom w:val="none" w:sz="0" w:space="0" w:color="auto"/>
        <w:right w:val="none" w:sz="0" w:space="0" w:color="auto"/>
      </w:divBdr>
    </w:div>
    <w:div w:id="357047154">
      <w:bodyDiv w:val="1"/>
      <w:marLeft w:val="0"/>
      <w:marRight w:val="0"/>
      <w:marTop w:val="0"/>
      <w:marBottom w:val="0"/>
      <w:divBdr>
        <w:top w:val="none" w:sz="0" w:space="0" w:color="auto"/>
        <w:left w:val="none" w:sz="0" w:space="0" w:color="auto"/>
        <w:bottom w:val="none" w:sz="0" w:space="0" w:color="auto"/>
        <w:right w:val="none" w:sz="0" w:space="0" w:color="auto"/>
      </w:divBdr>
    </w:div>
    <w:div w:id="377052289">
      <w:bodyDiv w:val="1"/>
      <w:marLeft w:val="0"/>
      <w:marRight w:val="0"/>
      <w:marTop w:val="0"/>
      <w:marBottom w:val="0"/>
      <w:divBdr>
        <w:top w:val="none" w:sz="0" w:space="0" w:color="auto"/>
        <w:left w:val="none" w:sz="0" w:space="0" w:color="auto"/>
        <w:bottom w:val="none" w:sz="0" w:space="0" w:color="auto"/>
        <w:right w:val="none" w:sz="0" w:space="0" w:color="auto"/>
      </w:divBdr>
    </w:div>
    <w:div w:id="452676488">
      <w:bodyDiv w:val="1"/>
      <w:marLeft w:val="0"/>
      <w:marRight w:val="0"/>
      <w:marTop w:val="0"/>
      <w:marBottom w:val="0"/>
      <w:divBdr>
        <w:top w:val="none" w:sz="0" w:space="0" w:color="auto"/>
        <w:left w:val="none" w:sz="0" w:space="0" w:color="auto"/>
        <w:bottom w:val="none" w:sz="0" w:space="0" w:color="auto"/>
        <w:right w:val="none" w:sz="0" w:space="0" w:color="auto"/>
      </w:divBdr>
    </w:div>
    <w:div w:id="518590352">
      <w:bodyDiv w:val="1"/>
      <w:marLeft w:val="0"/>
      <w:marRight w:val="0"/>
      <w:marTop w:val="0"/>
      <w:marBottom w:val="0"/>
      <w:divBdr>
        <w:top w:val="none" w:sz="0" w:space="0" w:color="auto"/>
        <w:left w:val="none" w:sz="0" w:space="0" w:color="auto"/>
        <w:bottom w:val="none" w:sz="0" w:space="0" w:color="auto"/>
        <w:right w:val="none" w:sz="0" w:space="0" w:color="auto"/>
      </w:divBdr>
    </w:div>
    <w:div w:id="623997262">
      <w:bodyDiv w:val="1"/>
      <w:marLeft w:val="0"/>
      <w:marRight w:val="0"/>
      <w:marTop w:val="0"/>
      <w:marBottom w:val="0"/>
      <w:divBdr>
        <w:top w:val="none" w:sz="0" w:space="0" w:color="auto"/>
        <w:left w:val="none" w:sz="0" w:space="0" w:color="auto"/>
        <w:bottom w:val="none" w:sz="0" w:space="0" w:color="auto"/>
        <w:right w:val="none" w:sz="0" w:space="0" w:color="auto"/>
      </w:divBdr>
    </w:div>
    <w:div w:id="702481189">
      <w:bodyDiv w:val="1"/>
      <w:marLeft w:val="0"/>
      <w:marRight w:val="0"/>
      <w:marTop w:val="0"/>
      <w:marBottom w:val="0"/>
      <w:divBdr>
        <w:top w:val="none" w:sz="0" w:space="0" w:color="auto"/>
        <w:left w:val="none" w:sz="0" w:space="0" w:color="auto"/>
        <w:bottom w:val="none" w:sz="0" w:space="0" w:color="auto"/>
        <w:right w:val="none" w:sz="0" w:space="0" w:color="auto"/>
      </w:divBdr>
    </w:div>
    <w:div w:id="839462557">
      <w:bodyDiv w:val="1"/>
      <w:marLeft w:val="0"/>
      <w:marRight w:val="0"/>
      <w:marTop w:val="0"/>
      <w:marBottom w:val="0"/>
      <w:divBdr>
        <w:top w:val="none" w:sz="0" w:space="0" w:color="auto"/>
        <w:left w:val="none" w:sz="0" w:space="0" w:color="auto"/>
        <w:bottom w:val="none" w:sz="0" w:space="0" w:color="auto"/>
        <w:right w:val="none" w:sz="0" w:space="0" w:color="auto"/>
      </w:divBdr>
    </w:div>
    <w:div w:id="1451624900">
      <w:bodyDiv w:val="1"/>
      <w:marLeft w:val="0"/>
      <w:marRight w:val="0"/>
      <w:marTop w:val="0"/>
      <w:marBottom w:val="0"/>
      <w:divBdr>
        <w:top w:val="none" w:sz="0" w:space="0" w:color="auto"/>
        <w:left w:val="none" w:sz="0" w:space="0" w:color="auto"/>
        <w:bottom w:val="none" w:sz="0" w:space="0" w:color="auto"/>
        <w:right w:val="none" w:sz="0" w:space="0" w:color="auto"/>
      </w:divBdr>
    </w:div>
    <w:div w:id="1462772124">
      <w:bodyDiv w:val="1"/>
      <w:marLeft w:val="0"/>
      <w:marRight w:val="0"/>
      <w:marTop w:val="0"/>
      <w:marBottom w:val="0"/>
      <w:divBdr>
        <w:top w:val="none" w:sz="0" w:space="0" w:color="auto"/>
        <w:left w:val="none" w:sz="0" w:space="0" w:color="auto"/>
        <w:bottom w:val="none" w:sz="0" w:space="0" w:color="auto"/>
        <w:right w:val="none" w:sz="0" w:space="0" w:color="auto"/>
      </w:divBdr>
    </w:div>
    <w:div w:id="1642616661">
      <w:bodyDiv w:val="1"/>
      <w:marLeft w:val="0"/>
      <w:marRight w:val="0"/>
      <w:marTop w:val="0"/>
      <w:marBottom w:val="0"/>
      <w:divBdr>
        <w:top w:val="none" w:sz="0" w:space="0" w:color="auto"/>
        <w:left w:val="none" w:sz="0" w:space="0" w:color="auto"/>
        <w:bottom w:val="none" w:sz="0" w:space="0" w:color="auto"/>
        <w:right w:val="none" w:sz="0" w:space="0" w:color="auto"/>
      </w:divBdr>
    </w:div>
    <w:div w:id="1873837944">
      <w:bodyDiv w:val="1"/>
      <w:marLeft w:val="0"/>
      <w:marRight w:val="0"/>
      <w:marTop w:val="0"/>
      <w:marBottom w:val="0"/>
      <w:divBdr>
        <w:top w:val="none" w:sz="0" w:space="0" w:color="auto"/>
        <w:left w:val="none" w:sz="0" w:space="0" w:color="auto"/>
        <w:bottom w:val="none" w:sz="0" w:space="0" w:color="auto"/>
        <w:right w:val="none" w:sz="0" w:space="0" w:color="auto"/>
      </w:divBdr>
    </w:div>
    <w:div w:id="20099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praspublicas.gob.ec/ProcesoContratacion/compras/NCO/NCORegistroDetalle.cpe?&amp;id=KqgSC7xaChRxD9GGxodGOWHzRD08is-e-QQ9tak752c,&amp;op=1" TargetMode="External"/><Relationship Id="rId18" Type="http://schemas.openxmlformats.org/officeDocument/2006/relationships/hyperlink" Target="https://www.compraspublicas.gob.ec/ProcesoContratacion/compras/NCO/NCORegistroDetalle.cpe?&amp;id=RxS2GOKcY9PjuPEvRtkTtXtZuHrPe_JQ2avmZ8J1kHg,&amp;op=1" TargetMode="External"/><Relationship Id="rId26" Type="http://schemas.openxmlformats.org/officeDocument/2006/relationships/hyperlink" Target="https://ordenesdecompracatalogo.compraspublicas.gob.ec/obtener_detalle_orden/2642811/1" TargetMode="External"/><Relationship Id="rId3" Type="http://schemas.openxmlformats.org/officeDocument/2006/relationships/styles" Target="styles.xml"/><Relationship Id="rId21" Type="http://schemas.openxmlformats.org/officeDocument/2006/relationships/hyperlink" Target="https://ordenesdecompracatalogo.compraspublicas.gob.ec/obtener_detalle_orden/2729681/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mpraspublicas.gob.ec/ProcesoContratacion/compras/NCO/NCORegistroDetalle.cpe?&amp;id=Bv2Vds7VF0g0qauT_YNlWeFF7dCrCyBi1_eonK2EAiY,&amp;op=1" TargetMode="External"/><Relationship Id="rId17" Type="http://schemas.openxmlformats.org/officeDocument/2006/relationships/hyperlink" Target="https://www.compraspublicas.gob.ec/ProcesoContratacion/compras/NCO/NCORegistroDetalle.cpe?&amp;id=95-5_HvhsCVxoniKaX_qz60EMRXcYj75GPFTlmElkTs,&amp;op=1" TargetMode="External"/><Relationship Id="rId25" Type="http://schemas.openxmlformats.org/officeDocument/2006/relationships/hyperlink" Target="https://ordenesdecompracatalogo.compraspublicas.gob.ec/obtener_detalle_orden/2642813/1" TargetMode="External"/><Relationship Id="rId33" Type="http://schemas.openxmlformats.org/officeDocument/2006/relationships/hyperlink" Target="https://drive.google.com/drive/folders/1varpwgiNoAWB6Twvg68J-mZV1-6hhxDI" TargetMode="External"/><Relationship Id="rId2" Type="http://schemas.openxmlformats.org/officeDocument/2006/relationships/numbering" Target="numbering.xml"/><Relationship Id="rId16" Type="http://schemas.openxmlformats.org/officeDocument/2006/relationships/hyperlink" Target="https://www.compraspublicas.gob.ec/ProcesoContratacion/compras/NCO/NCORegistroDetalle.cpe?&amp;id=5WbXLr2Cor-R_Fim7MVD1j8fbGCIxyhEAv0WB0fiKb0,&amp;op=1" TargetMode="External"/><Relationship Id="rId20" Type="http://schemas.openxmlformats.org/officeDocument/2006/relationships/hyperlink" Target="https://www.compraspublicas.gob.ec/ProcesoContratacion/compras/NCO/NCORegistroDetalle.cpe?&amp;id=QJNtLxo58DyeGsKr7WzOqjwQu3c6zn9UE1r7LBSKtK4,&amp;op=1" TargetMode="External"/><Relationship Id="rId29" Type="http://schemas.openxmlformats.org/officeDocument/2006/relationships/hyperlink" Target="https://drive.google.com/drive/folders/1varpwgiNoAWB6Twvg68J-mZV1-6hhx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4XdDU6yoQJZGpFhICraDJoV4ZORZnZ34" TargetMode="External"/><Relationship Id="rId24" Type="http://schemas.openxmlformats.org/officeDocument/2006/relationships/hyperlink" Target="https://ordenesdecompracatalogo.compraspublicas.gob.ec/obtener_detalle_orden/2729672/1" TargetMode="External"/><Relationship Id="rId32" Type="http://schemas.openxmlformats.org/officeDocument/2006/relationships/hyperlink" Target="https://drive.google.com/drive/folders/1varpwgiNoAWB6Twvg68J-mZV1-6hhxD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mpraspublicas.gob.ec/ProcesoContratacion/compras/NCO/NCORegistroDetalle.cpe?&amp;id=kOsE8wkqwrUYiUWAeTk3_QBMmFHGIgWLz07jXvXLzzM,&amp;op=1" TargetMode="External"/><Relationship Id="rId23" Type="http://schemas.openxmlformats.org/officeDocument/2006/relationships/hyperlink" Target="https://ordenesdecompracatalogo.compraspublicas.gob.ec/obtener_detalle_orden/2729673/1" TargetMode="External"/><Relationship Id="rId28" Type="http://schemas.openxmlformats.org/officeDocument/2006/relationships/hyperlink" Target="https://ordenesdecompracatalogo.compraspublicas.gob.ec/obtener_detalle_orden/2642803/1" TargetMode="External"/><Relationship Id="rId36" Type="http://schemas.openxmlformats.org/officeDocument/2006/relationships/fontTable" Target="fontTable.xml"/><Relationship Id="rId10" Type="http://schemas.openxmlformats.org/officeDocument/2006/relationships/hyperlink" Target="https://drive.google.com/drive/folders/14XdDU6yoQJZGpFhICraDJoV4ZORZnZ34" TargetMode="External"/><Relationship Id="rId19" Type="http://schemas.openxmlformats.org/officeDocument/2006/relationships/hyperlink" Target="https://www.compraspublicas.gob.ec/ProcesoContratacion/compras/NCO/NCORegistroDetalle.cpe?&amp;id=jyYTgYG3SM3IJEYDq-lqbSjT4IxcROtHsF8-v6S8WC0,&amp;op=1" TargetMode="External"/><Relationship Id="rId31" Type="http://schemas.openxmlformats.org/officeDocument/2006/relationships/hyperlink" Target="https://drive.google.com/drive/folders/1varpwgiNoAWB6Twvg68J-mZV1-6hhxDI" TargetMode="External"/><Relationship Id="rId4" Type="http://schemas.openxmlformats.org/officeDocument/2006/relationships/settings" Target="settings.xml"/><Relationship Id="rId9" Type="http://schemas.openxmlformats.org/officeDocument/2006/relationships/hyperlink" Target="https://drive.google.com/drive/folders/1F0tnNzKNVKpYA5_0QY2li-U37PFqIZ9n" TargetMode="External"/><Relationship Id="rId14" Type="http://schemas.openxmlformats.org/officeDocument/2006/relationships/hyperlink" Target="https://www.compraspublicas.gob.ec/ProcesoContratacion/compras/NCO/NCORegistroDetalle.cpe?&amp;id=x8vWyfuakBwMEgKzvEYmCF2TzokRKdzVpS20IlnEfJM,&amp;op=1" TargetMode="External"/><Relationship Id="rId22" Type="http://schemas.openxmlformats.org/officeDocument/2006/relationships/hyperlink" Target="https://ordenesdecompracatalogo.compraspublicas.gob.ec/obtener_detalle_orden/2729680/1" TargetMode="External"/><Relationship Id="rId27" Type="http://schemas.openxmlformats.org/officeDocument/2006/relationships/hyperlink" Target="https://ordenesdecompracatalogo.compraspublicas.gob.ec/obtener_detalle_orden/2642805/1" TargetMode="External"/><Relationship Id="rId30" Type="http://schemas.openxmlformats.org/officeDocument/2006/relationships/hyperlink" Target="https://drive.google.com/drive/folders/1varpwgiNoAWB6Twvg68J-mZV1-6hhxDI" TargetMode="External"/><Relationship Id="rId35"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461F-108F-4934-BF1D-8CD247A2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38</Pages>
  <Words>14670</Words>
  <Characters>80689</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Usuario</cp:lastModifiedBy>
  <cp:revision>18</cp:revision>
  <cp:lastPrinted>2024-03-15T20:11:00Z</cp:lastPrinted>
  <dcterms:created xsi:type="dcterms:W3CDTF">2025-07-14T22:16:00Z</dcterms:created>
  <dcterms:modified xsi:type="dcterms:W3CDTF">2025-08-01T18:12:00Z</dcterms:modified>
</cp:coreProperties>
</file>